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6304" from="90pt,121.919998pt" to="554.04pt,121.919998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280" from="89.279999pt,139.139999pt" to="554.399999pt,139.139999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256" from="90pt,183.899994pt" to="554.04pt,183.899994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232" from="89.279999pt,201.119995pt" to="554.399999pt,201.119995pt" stroked="true" strokeweight=".48pt" strokecolor="#000000">
            <v:stroke dashstyle="solid"/>
            <w10:wrap type="none"/>
          </v:line>
        </w:pict>
      </w:r>
      <w:r>
        <w:rPr/>
        <w:pict>
          <v:group style="position:absolute;margin-left:108.720001pt;margin-top:229.619995pt;width:12.3pt;height:12.3pt;mso-position-horizontal-relative:page;mso-position-vertical-relative:page;z-index:-6208" coordorigin="2174,4592" coordsize="246,246">
            <v:rect style="position:absolute;left:2181;top:4599;width:232;height:232" filled="false" stroked="true" strokeweight=".72pt" strokecolor="#000000">
              <v:stroke dashstyle="solid"/>
            </v:rect>
            <v:rect style="position:absolute;left:2209;top:4611;width:184;height:197" filled="false" stroked="true" strokeweight=".999947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34.720001pt;margin-top:229.451004pt;width:12.3pt;height:12.75pt;mso-position-horizontal-relative:page;mso-position-vertical-relative:page;z-index:-6184" coordorigin="4694,4589" coordsize="246,255">
            <v:rect style="position:absolute;left:4701;top:4599;width:232;height:232" filled="false" stroked="true" strokeweight=".72pt" strokecolor="#000000">
              <v:stroke dashstyle="solid"/>
            </v:rect>
            <v:rect style="position:absolute;left:4716;top:4589;width:204;height:255" filled="true" fillcolor="#ffffff" stroked="false">
              <v:fill type="solid"/>
            </v:rect>
            <v:rect style="position:absolute;left:4726;top:4599;width:184;height:235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8.720001pt;margin-top:229.619995pt;width:12.3pt;height:12.3pt;mso-position-horizontal-relative:page;mso-position-vertical-relative:page;z-index:-6160" coordorigin="7574,4592" coordsize="246,246">
            <v:rect style="position:absolute;left:7581;top:4599;width:232;height:232" filled="false" stroked="true" strokeweight=".72pt" strokecolor="#000000">
              <v:stroke dashstyle="solid"/>
            </v:rect>
            <v:rect style="position:absolute;left:7599;top:4624;width:197;height:197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line style="position:absolute;mso-position-horizontal-relative:page;mso-position-vertical-relative:page;z-index:-6136" from="90pt,301.140015pt" to="554.04pt,301.14001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112" from="90pt,318.299988pt" to="554.04pt,318.299988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088" from="89.279999pt,335.519989pt" to="554.399999pt,335.519989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064" from="90pt,394.140015pt" to="554.04pt,394.14001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040" from="89.279999pt,411.299988pt" to="554.399999pt,411.299988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016" from="90pt,456.119995pt" to="554.04pt,456.11999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5992" from="90pt,473.279999pt" to="554.04pt,473.279999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5968" from="89.279999pt,490.5pt" to="554.399999pt,490.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5944" from="89.279999pt,535.320007pt" to="554.399999pt,535.320007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5920" from="270.014404pt,686.669922pt" to="503.479203pt,686.669922pt" stroked="true" strokeweight=".756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9.339996pt;margin-top:35.424278pt;width:212.9pt;height:29.1pt;mso-position-horizontal-relative:page;mso-position-vertical-relative:page;z-index:-5896" type="#_x0000_t202" filled="false" stroked="false">
            <v:textbox inset="0,0,0,0">
              <w:txbxContent>
                <w:p>
                  <w:pPr>
                    <w:spacing w:line="322" w:lineRule="exact" w:before="10"/>
                    <w:ind w:left="7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NOTICE OF LENDING</w:t>
                  </w:r>
                </w:p>
                <w:p>
                  <w:pPr>
                    <w:spacing w:line="230" w:lineRule="exact" w:before="0"/>
                    <w:ind w:left="0" w:right="0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Pursuant to § 73 of New York State Lien Law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90.436722pt;width:8.65pt;height:15.45pt;mso-position-horizontal-relative:page;mso-position-vertical-relative:page;z-index:-58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12001pt;margin-top:90.436722pt;width:154.1pt;height:15.45pt;mso-position-horizontal-relative:page;mso-position-vertical-relative:page;z-index:-58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Lender’s name and address: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52.416718pt;width:12pt;height:15.45pt;mso-position-horizontal-relative:page;mso-position-vertical-relative:page;z-index:-58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II.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90402pt;margin-top:152.416718pt;width:13.3pt;height:15.45pt;mso-position-horizontal-relative:page;mso-position-vertical-relative:page;z-index:-58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55199pt;margin-top:152.416718pt;width:374.15pt;height:15.45pt;mso-position-horizontal-relative:page;mso-position-vertical-relative:page;z-index:-57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Name and address of party to whom or on behalf advances are made: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214.396713pt;width:13.3pt;height:15.45pt;mso-position-horizontal-relative:page;mso-position-vertical-relative:page;z-index:-57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992798pt;margin-top:214.396713pt;width:266.150pt;height:15.45pt;mso-position-horizontal-relative:page;mso-position-vertical-relative:page;z-index:-57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Party to whom or on behalf advances are made 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7.524803pt;margin-top:228.196716pt;width:37.3pt;height:15.45pt;mso-position-horizontal-relative:page;mso-position-vertical-relative:page;z-index:-57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Owner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524796pt;margin-top:228.196716pt;width:58pt;height:15.45pt;mso-position-horizontal-relative:page;mso-position-vertical-relative:page;z-index:-56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Contractor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527191pt;margin-top:228.196716pt;width:76.7pt;height:15.45pt;mso-position-horizontal-relative:page;mso-position-vertical-relative:page;z-index:-56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Subcontractor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55.796722pt;width:15.3pt;height:15.45pt;mso-position-horizontal-relative:page;mso-position-vertical-relative:page;z-index:-56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III.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168pt;margin-top:255.796722pt;width:13.3pt;height:15.45pt;mso-position-horizontal-relative:page;mso-position-vertical-relative:page;z-index:-56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76797pt;margin-top:255.796722pt;width:434.15pt;height:15.45pt;mso-position-horizontal-relative:page;mso-position-vertical-relative:page;z-index:-55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Sufficient description for the identification of the improvement and real property 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269.596619pt;width:289.45pt;height:15.45pt;mso-position-horizontal-relative:page;mso-position-vertical-relative:page;z-index:-55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public improvement for which the advances are made: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348.796722pt;width:13.3pt;height:15.45pt;mso-position-horizontal-relative:page;mso-position-vertical-relative:page;z-index:-55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348.796631pt;width:422.25pt;height:29.25pt;mso-position-horizontal-relative:page;mso-position-vertical-relative:page;z-index:-551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</w:pPr>
                  <w:r>
                    <w:rPr/>
                    <w:t>If this Notice of Lending pertains to several projects or for public improvements, indicate each county wherein the real property is situate: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24.576721pt;width:13.95pt;height:15.45pt;mso-position-horizontal-relative:page;mso-position-vertical-relative:page;z-index:-54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695999pt;margin-top:424.57663pt;width:446.75pt;height:15.45pt;mso-position-horizontal-relative:page;mso-position-vertical-relative:page;z-index:-54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Full address of real property, including Section, Block and Lot Numbers if applicable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503.776611pt;width:14pt;height:15.45pt;mso-position-horizontal-relative:page;mso-position-vertical-relative:page;z-index:-54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693604pt;margin-top:503.77652pt;width:380.2pt;height:15.45pt;mso-position-horizontal-relative:page;mso-position-vertical-relative:page;z-index:-54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Date of any advance(s) made prior to the filing of this Notice of Lending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548.596619pt;width:13.3pt;height:15.45pt;mso-position-horizontal-relative:page;mso-position-vertical-relative:page;z-index:-53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548.596619pt;width:340.85pt;height:29.25pt;mso-position-horizontal-relative:page;mso-position-vertical-relative:page;z-index:-53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595" w:val="left" w:leader="none"/>
                    </w:tabs>
                    <w:ind w:right="17"/>
                  </w:pPr>
                  <w:r>
                    <w:rPr/>
                    <w:t>Maximum amount of outstanding advances permitted by Lender pursuant to this Notice of Lending $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17.596619pt;width:37.3pt;height:15.45pt;mso-position-horizontal-relative:page;mso-position-vertical-relative:page;z-index:-53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Dated: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028801pt;margin-top:617.596619pt;width:5.3pt;height:15.45pt;mso-position-horizontal-relative:page;mso-position-vertical-relative:page;z-index:-53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14404pt;margin-top:631.396606pt;width:47.25pt;height:15.45pt;mso-position-horizontal-relative:page;mso-position-vertical-relative:page;z-index:-52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Filed by: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14404pt;margin-top:686.596619pt;width:47.35pt;height:15.45pt;mso-position-horizontal-relative:page;mso-position-vertical-relative:page;z-index:-52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(Lender)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0.458946pt;margin-top:230.586807pt;width:9.2pt;height:9.85pt;mso-position-horizontal-relative:page;mso-position-vertical-relative:page;z-index:-5248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110.919998pt;width:464.05pt;height:12pt;mso-position-horizontal-relative:page;mso-position-vertical-relative:page;z-index:-52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279999pt;margin-top:128.139999pt;width:465.15pt;height:12pt;mso-position-horizontal-relative:page;mso-position-vertical-relative:page;z-index:-52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172.899994pt;width:464.05pt;height:12pt;mso-position-horizontal-relative:page;mso-position-vertical-relative:page;z-index:-51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279999pt;margin-top:190.119995pt;width:465.15pt;height:12pt;mso-position-horizontal-relative:page;mso-position-vertical-relative:page;z-index:-51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290.140015pt;width:464.05pt;height:12pt;mso-position-horizontal-relative:page;mso-position-vertical-relative:page;z-index:-51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307.299988pt;width:464.05pt;height:12pt;mso-position-horizontal-relative:page;mso-position-vertical-relative:page;z-index:-51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279999pt;margin-top:324.519989pt;width:465.15pt;height:12pt;mso-position-horizontal-relative:page;mso-position-vertical-relative:page;z-index:-50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383.140015pt;width:464.05pt;height:12pt;mso-position-horizontal-relative:page;mso-position-vertical-relative:page;z-index:-50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279999pt;margin-top:400.299988pt;width:465.15pt;height:12pt;mso-position-horizontal-relative:page;mso-position-vertical-relative:page;z-index:-50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445.119995pt;width:464.05pt;height:12pt;mso-position-horizontal-relative:page;mso-position-vertical-relative:page;z-index:-50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462.279999pt;width:464.05pt;height:12pt;mso-position-horizontal-relative:page;mso-position-vertical-relative:page;z-index:-49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279999pt;margin-top:479.5pt;width:465.15pt;height:12pt;mso-position-horizontal-relative:page;mso-position-vertical-relative:page;z-index:-49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279999pt;margin-top:524.320007pt;width:465.15pt;height:12pt;mso-position-horizontal-relative:page;mso-position-vertical-relative:page;z-index:-49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480011pt;margin-top:563.259888pt;width:33.3pt;height:12pt;mso-position-horizontal-relative:page;mso-position-vertical-relative:page;z-index:-49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014404pt;margin-top:675.669922pt;width:233.5pt;height:12pt;mso-position-horizontal-relative:page;mso-position-vertical-relative:page;z-index:-48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700" w:bottom="280" w:left="9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2"/>
      <w:ind w:left="20"/>
    </w:pPr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2018-01-29T18:22:24Z</dcterms:created>
  <dcterms:modified xsi:type="dcterms:W3CDTF">2018-01-29T18:22:24Z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2005-06-28T00:00:00Z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2018-01-29T00:00:00Z</vt:filetime>
  </property>
</Properties>
</file>