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720" from="342.000183pt,615.729126pt" to="522.000192pt,615.729126pt" stroked="true" strokeweight=".48pt" strokecolor="#000000">
            <v:stroke dashstyle="solid"/>
            <w10:wrap type="none"/>
          </v:line>
        </w:pict>
      </w:r>
      <w:r>
        <w:rPr/>
        <w:pict>
          <v:line style="position:absolute;mso-position-horizontal-relative:page;mso-position-vertical-relative:page;z-index:-4696" from="90.000183pt,684.788879pt" to="252.000191pt,684.78887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40.5pt;margin-top:22.26672pt;width:131pt;height:15.3pt;mso-position-horizontal-relative:page;mso-position-vertical-relative:page;z-index:-4672" type="#_x0000_t202" filled="false" stroked="false">
            <v:textbox inset="0,0,0,0">
              <w:txbxContent>
                <w:p>
                  <w:pPr>
                    <w:spacing w:before="10"/>
                    <w:ind w:left="20" w:right="0" w:firstLine="0"/>
                    <w:jc w:val="left"/>
                    <w:rPr>
                      <w:b/>
                      <w:sz w:val="24"/>
                    </w:rPr>
                  </w:pPr>
                  <w:r>
                    <w:rPr>
                      <w:b/>
                      <w:sz w:val="24"/>
                    </w:rPr>
                    <w:t>GENERAL AFFIDAVIT</w:t>
                  </w:r>
                </w:p>
              </w:txbxContent>
            </v:textbox>
            <w10:wrap type="none"/>
          </v:shape>
        </w:pict>
      </w:r>
      <w:r>
        <w:rPr/>
        <w:pict>
          <v:shape style="position:absolute;margin-left:89pt;margin-top:49.746639pt;width:61.9pt;height:42.9pt;mso-position-horizontal-relative:page;mso-position-vertical-relative:page;z-index:-4648" type="#_x0000_t202" filled="false" stroked="false">
            <v:textbox inset="0,0,0,0">
              <w:txbxContent>
                <w:p>
                  <w:pPr>
                    <w:pStyle w:val="BodyText"/>
                    <w:ind w:right="17"/>
                    <w:jc w:val="both"/>
                  </w:pPr>
                  <w:r>
                    <w:rPr/>
                    <w:t>TITLE CO.: TITLE NO.: DATE:</w:t>
                  </w:r>
                </w:p>
              </w:txbxContent>
            </v:textbox>
            <w10:wrap type="none"/>
          </v:shape>
        </w:pict>
      </w:r>
      <w:r>
        <w:rPr/>
        <w:pict>
          <v:shape style="position:absolute;margin-left:89pt;margin-top:104.94635pt;width:125.05pt;height:15.3pt;mso-position-horizontal-relative:page;mso-position-vertical-relative:page;z-index:-4624" type="#_x0000_t202" filled="false" stroked="false">
            <v:textbox inset="0,0,0,0">
              <w:txbxContent>
                <w:p>
                  <w:pPr>
                    <w:pStyle w:val="BodyText"/>
                  </w:pPr>
                  <w:r>
                    <w:rPr/>
                    <w:t>STATE OF NEW YORK</w:t>
                  </w:r>
                </w:p>
              </w:txbxContent>
            </v:textbox>
            <w10:wrap type="none"/>
          </v:shape>
        </w:pict>
      </w:r>
      <w:r>
        <w:rPr/>
        <w:pict>
          <v:shape style="position:absolute;margin-left:269pt;margin-top:104.94635pt;width:25.7pt;height:29.1pt;mso-position-horizontal-relative:page;mso-position-vertical-relative:page;z-index:-4600" type="#_x0000_t202" filled="false" stroked="false">
            <v:textbox inset="0,0,0,0">
              <w:txbxContent>
                <w:p>
                  <w:pPr>
                    <w:pStyle w:val="BodyText"/>
                  </w:pPr>
                  <w:r>
                    <w:rPr>
                      <w:w w:val="99"/>
                    </w:rPr>
                    <w:t>)</w:t>
                  </w:r>
                </w:p>
                <w:p>
                  <w:pPr>
                    <w:pStyle w:val="BodyText"/>
                    <w:spacing w:before="0"/>
                  </w:pPr>
                  <w:r>
                    <w:rPr/>
                    <w:t>)SS.:</w:t>
                  </w:r>
                </w:p>
              </w:txbxContent>
            </v:textbox>
            <w10:wrap type="none"/>
          </v:shape>
        </w:pict>
      </w:r>
      <w:r>
        <w:rPr/>
        <w:pict>
          <v:shape style="position:absolute;margin-left:89pt;margin-top:132.546204pt;width:70.25pt;height:15.3pt;mso-position-horizontal-relative:page;mso-position-vertical-relative:page;z-index:-4576" type="#_x0000_t202" filled="false" stroked="false">
            <v:textbox inset="0,0,0,0">
              <w:txbxContent>
                <w:p>
                  <w:pPr>
                    <w:pStyle w:val="BodyText"/>
                  </w:pPr>
                  <w:r>
                    <w:rPr/>
                    <w:t>COUNTY OF</w:t>
                  </w:r>
                </w:p>
              </w:txbxContent>
            </v:textbox>
            <w10:wrap type="none"/>
          </v:shape>
        </w:pict>
      </w:r>
      <w:r>
        <w:rPr/>
        <w:pict>
          <v:shape style="position:absolute;margin-left:125pt;margin-top:160.146057pt;width:192.7pt;height:15.3pt;mso-position-horizontal-relative:page;mso-position-vertical-relative:page;z-index:-4552" type="#_x0000_t202" filled="false" stroked="false">
            <v:textbox inset="0,0,0,0">
              <w:txbxContent>
                <w:p>
                  <w:pPr>
                    <w:pStyle w:val="BodyText"/>
                  </w:pPr>
                  <w:r>
                    <w:rPr/>
                    <w:t>being duly sworn, depose(s) and say(s):</w:t>
                  </w:r>
                </w:p>
              </w:txbxContent>
            </v:textbox>
            <w10:wrap type="none"/>
          </v:shape>
        </w:pict>
      </w:r>
      <w:r>
        <w:rPr/>
        <w:pict>
          <v:shape style="position:absolute;margin-left:89pt;margin-top:187.745911pt;width:11pt;height:15.3pt;mso-position-horizontal-relative:page;mso-position-vertical-relative:page;z-index:-4528" type="#_x0000_t202" filled="false" stroked="false">
            <v:textbox inset="0,0,0,0">
              <w:txbxContent>
                <w:p>
                  <w:pPr>
                    <w:pStyle w:val="BodyText"/>
                  </w:pPr>
                  <w:r>
                    <w:rPr/>
                    <w:t>1.</w:t>
                  </w:r>
                </w:p>
              </w:txbxContent>
            </v:textbox>
            <w10:wrap type="none"/>
          </v:shape>
        </w:pict>
      </w:r>
      <w:r>
        <w:rPr/>
        <w:pict>
          <v:shape style="position:absolute;margin-left:124.999763pt;margin-top:187.745911pt;width:346.8pt;height:15.3pt;mso-position-horizontal-relative:page;mso-position-vertical-relative:page;z-index:-4504" type="#_x0000_t202" filled="false" stroked="false">
            <v:textbox inset="0,0,0,0">
              <w:txbxContent>
                <w:p>
                  <w:pPr>
                    <w:pStyle w:val="BodyText"/>
                  </w:pPr>
                  <w:r>
                    <w:rPr/>
                    <w:t>That (I am one of the) (we are the) (grantor[s] grantee[s]) (mortgagor[s]</w:t>
                  </w:r>
                </w:p>
              </w:txbxContent>
            </v:textbox>
            <w10:wrap type="none"/>
          </v:shape>
        </w:pict>
      </w:r>
      <w:r>
        <w:rPr/>
        <w:pict>
          <v:shape style="position:absolute;margin-left:89pt;margin-top:201.545792pt;width:368.15pt;height:15.3pt;mso-position-horizontal-relative:page;mso-position-vertical-relative:page;z-index:-4480" type="#_x0000_t202" filled="false" stroked="false">
            <v:textbox inset="0,0,0,0">
              <w:txbxContent>
                <w:p>
                  <w:pPr>
                    <w:pStyle w:val="BodyText"/>
                  </w:pPr>
                  <w:r>
                    <w:rPr/>
                    <w:t>mortgagee [s]) in (deed) (mortgage) bearing even date herewith (conveying)</w:t>
                  </w:r>
                </w:p>
              </w:txbxContent>
            </v:textbox>
            <w10:wrap type="none"/>
          </v:shape>
        </w:pict>
      </w:r>
      <w:r>
        <w:rPr/>
        <w:pict>
          <v:shape style="position:absolute;margin-left:89pt;margin-top:215.345673pt;width:426.25pt;height:29.1pt;mso-position-horizontal-relative:page;mso-position-vertical-relative:page;z-index:-4456" type="#_x0000_t202" filled="false" stroked="false">
            <v:textbox inset="0,0,0,0">
              <w:txbxContent>
                <w:p>
                  <w:pPr>
                    <w:pStyle w:val="BodyText"/>
                  </w:pPr>
                  <w:r>
                    <w:rPr/>
                    <w:t>(mortgaging) premises known as [Unit/Apt.] [Street Address], [Borough], [City], [State] [Zip] ([Section]</w:t>
                  </w:r>
                </w:p>
              </w:txbxContent>
            </v:textbox>
            <w10:wrap type="none"/>
          </v:shape>
        </w:pict>
      </w:r>
      <w:r>
        <w:rPr/>
        <w:pict>
          <v:shape style="position:absolute;margin-left:89pt;margin-top:256.745544pt;width:11pt;height:15.3pt;mso-position-horizontal-relative:page;mso-position-vertical-relative:page;z-index:-4432" type="#_x0000_t202" filled="false" stroked="false">
            <v:textbox inset="0,0,0,0">
              <w:txbxContent>
                <w:p>
                  <w:pPr>
                    <w:pStyle w:val="BodyText"/>
                  </w:pPr>
                  <w:r>
                    <w:rPr/>
                    <w:t>2.</w:t>
                  </w:r>
                </w:p>
              </w:txbxContent>
            </v:textbox>
            <w10:wrap type="none"/>
          </v:shape>
        </w:pict>
      </w:r>
      <w:r>
        <w:rPr/>
        <w:pict>
          <v:shape style="position:absolute;margin-left:125.017998pt;margin-top:256.745544pt;width:391.15pt;height:15.3pt;mso-position-horizontal-relative:page;mso-position-vertical-relative:page;z-index:-4408" type="#_x0000_t202" filled="false" stroked="false">
            <v:textbox inset="0,0,0,0">
              <w:txbxContent>
                <w:p>
                  <w:pPr>
                    <w:pStyle w:val="BodyText"/>
                  </w:pPr>
                  <w:r>
                    <w:rPr/>
                    <w:t>There are presently - tenants in said premises. Each of said tenants either (a) is in</w:t>
                  </w:r>
                </w:p>
              </w:txbxContent>
            </v:textbox>
            <w10:wrap type="none"/>
          </v:shape>
        </w:pict>
      </w:r>
      <w:r>
        <w:rPr/>
        <w:pict>
          <v:shape style="position:absolute;margin-left:89pt;margin-top:270.54541pt;width:372.5pt;height:15.3pt;mso-position-horizontal-relative:page;mso-position-vertical-relative:page;z-index:-4384" type="#_x0000_t202" filled="false" stroked="false">
            <v:textbox inset="0,0,0,0">
              <w:txbxContent>
                <w:p>
                  <w:pPr>
                    <w:pStyle w:val="BodyText"/>
                  </w:pPr>
                  <w:r>
                    <w:rPr/>
                    <w:t>possession under a lease containing a standard subordination clause fully and</w:t>
                  </w:r>
                </w:p>
              </w:txbxContent>
            </v:textbox>
            <w10:wrap type="none"/>
          </v:shape>
        </w:pict>
      </w:r>
      <w:r>
        <w:rPr/>
        <w:pict>
          <v:shape style="position:absolute;margin-left:89pt;margin-top:284.345306pt;width:426.55pt;height:42.9pt;mso-position-horizontal-relative:page;mso-position-vertical-relative:page;z-index:-4360" type="#_x0000_t202" filled="false" stroked="false">
            <v:textbox inset="0,0,0,0">
              <w:txbxContent>
                <w:p>
                  <w:pPr>
                    <w:pStyle w:val="BodyText"/>
                    <w:ind w:right="-2"/>
                  </w:pPr>
                  <w:r>
                    <w:rPr/>
                    <w:t>unconditionally subordinating said lease to all existing and future mortgages, or (b) is a statutory tenant. All persons in possession are in possession pursuant to written leases as tenants only. There are no options to purchase or rights of first refusal either pursuant to</w:t>
                  </w:r>
                </w:p>
              </w:txbxContent>
            </v:textbox>
            <w10:wrap type="none"/>
          </v:shape>
        </w:pict>
      </w:r>
      <w:r>
        <w:rPr/>
        <w:pict>
          <v:shape style="position:absolute;margin-left:88.999878pt;margin-top:325.744934pt;width:198.55pt;height:15.3pt;mso-position-horizontal-relative:page;mso-position-vertical-relative:page;z-index:-4336" type="#_x0000_t202" filled="false" stroked="false">
            <v:textbox inset="0,0,0,0">
              <w:txbxContent>
                <w:p>
                  <w:pPr>
                    <w:pStyle w:val="BodyText"/>
                  </w:pPr>
                  <w:r>
                    <w:rPr/>
                    <w:t>written leases or by separate agreements.</w:t>
                  </w:r>
                </w:p>
              </w:txbxContent>
            </v:textbox>
            <w10:wrap type="none"/>
          </v:shape>
        </w:pict>
      </w:r>
      <w:r>
        <w:rPr/>
        <w:pict>
          <v:shape style="position:absolute;margin-left:89pt;margin-top:353.345032pt;width:11pt;height:15.3pt;mso-position-horizontal-relative:page;mso-position-vertical-relative:page;z-index:-4312" type="#_x0000_t202" filled="false" stroked="false">
            <v:textbox inset="0,0,0,0">
              <w:txbxContent>
                <w:p>
                  <w:pPr>
                    <w:pStyle w:val="BodyText"/>
                  </w:pPr>
                  <w:r>
                    <w:rPr/>
                    <w:t>3.</w:t>
                  </w:r>
                </w:p>
              </w:txbxContent>
            </v:textbox>
            <w10:wrap type="none"/>
          </v:shape>
        </w:pict>
      </w:r>
      <w:r>
        <w:rPr/>
        <w:pict>
          <v:shape style="position:absolute;margin-left:125.021599pt;margin-top:353.345032pt;width:315.1pt;height:15.3pt;mso-position-horizontal-relative:page;mso-position-vertical-relative:page;z-index:-4288" type="#_x0000_t202" filled="false" stroked="false">
            <v:textbox inset="0,0,0,0">
              <w:txbxContent>
                <w:p>
                  <w:pPr>
                    <w:pStyle w:val="BodyText"/>
                  </w:pPr>
                  <w:r>
                    <w:rPr/>
                    <w:t>There are (no) street vaults adjoining or in front of said premises.</w:t>
                  </w:r>
                </w:p>
              </w:txbxContent>
            </v:textbox>
            <w10:wrap type="none"/>
          </v:shape>
        </w:pict>
      </w:r>
      <w:r>
        <w:rPr/>
        <w:pict>
          <v:shape style="position:absolute;margin-left:89pt;margin-top:380.88501pt;width:11pt;height:15.3pt;mso-position-horizontal-relative:page;mso-position-vertical-relative:page;z-index:-4264" type="#_x0000_t202" filled="false" stroked="false">
            <v:textbox inset="0,0,0,0">
              <w:txbxContent>
                <w:p>
                  <w:pPr>
                    <w:pStyle w:val="BodyText"/>
                  </w:pPr>
                  <w:r>
                    <w:rPr/>
                    <w:t>4.</w:t>
                  </w:r>
                </w:p>
              </w:txbxContent>
            </v:textbox>
            <w10:wrap type="none"/>
          </v:shape>
        </w:pict>
      </w:r>
      <w:r>
        <w:rPr/>
        <w:pict>
          <v:shape style="position:absolute;margin-left:125.00264pt;margin-top:380.88501pt;width:397.9pt;height:15.3pt;mso-position-horizontal-relative:page;mso-position-vertical-relative:page;z-index:-4240" type="#_x0000_t202" filled="false" stroked="false">
            <v:textbox inset="0,0,0,0">
              <w:txbxContent>
                <w:p>
                  <w:pPr>
                    <w:pStyle w:val="BodyText"/>
                  </w:pPr>
                  <w:r>
                    <w:rPr/>
                    <w:t>No work has been done upon the above premises by the City of New York nor has</w:t>
                  </w:r>
                </w:p>
              </w:txbxContent>
            </v:textbox>
            <w10:wrap type="none"/>
          </v:shape>
        </w:pict>
      </w:r>
      <w:r>
        <w:rPr/>
        <w:pict>
          <v:shape style="position:absolute;margin-left:89pt;margin-top:394.684875pt;width:414.2pt;height:56.7pt;mso-position-horizontal-relative:page;mso-position-vertical-relative:page;z-index:-4216" type="#_x0000_t202" filled="false" stroked="false">
            <v:textbox inset="0,0,0,0">
              <w:txbxContent>
                <w:p>
                  <w:pPr>
                    <w:pStyle w:val="BodyText"/>
                    <w:ind w:right="-1"/>
                  </w:pPr>
                  <w:r>
                    <w:rPr/>
                    <w:t>any demand been made by the City of New York for any such work that may result in charges by the New York City Department of Rent and Housing Maintenance, Emergency Services or charges by the New York City Department for Environmental Protection for water tap closings or any related work.</w:t>
                  </w:r>
                </w:p>
              </w:txbxContent>
            </v:textbox>
            <w10:wrap type="none"/>
          </v:shape>
        </w:pict>
      </w:r>
      <w:r>
        <w:rPr/>
        <w:pict>
          <v:shape style="position:absolute;margin-left:89pt;margin-top:463.68457pt;width:10.95pt;height:15.3pt;mso-position-horizontal-relative:page;mso-position-vertical-relative:page;z-index:-4192" type="#_x0000_t202" filled="false" stroked="false">
            <v:textbox inset="0,0,0,0">
              <w:txbxContent>
                <w:p>
                  <w:pPr>
                    <w:pStyle w:val="BodyText"/>
                  </w:pPr>
                  <w:r>
                    <w:rPr/>
                    <w:t>5.</w:t>
                  </w:r>
                </w:p>
              </w:txbxContent>
            </v:textbox>
            <w10:wrap type="none"/>
          </v:shape>
        </w:pict>
      </w:r>
      <w:r>
        <w:rPr/>
        <w:pict>
          <v:shape style="position:absolute;margin-left:124.99736pt;margin-top:463.68457pt;width:374.25pt;height:15.3pt;mso-position-horizontal-relative:page;mso-position-vertical-relative:page;z-index:-4168" type="#_x0000_t202" filled="false" stroked="false">
            <v:textbox inset="0,0,0,0">
              <w:txbxContent>
                <w:p>
                  <w:pPr>
                    <w:pStyle w:val="BodyText"/>
                  </w:pPr>
                  <w:r>
                    <w:rPr/>
                    <w:t>No inspection fees, permit fees, elevator(s), sign, boiler or other charges have</w:t>
                  </w:r>
                </w:p>
              </w:txbxContent>
            </v:textbox>
            <w10:wrap type="none"/>
          </v:shape>
        </w:pict>
      </w:r>
      <w:r>
        <w:rPr/>
        <w:pict>
          <v:shape style="position:absolute;margin-left:89pt;margin-top:477.484436pt;width:423.2pt;height:15.3pt;mso-position-horizontal-relative:page;mso-position-vertical-relative:page;z-index:-4144" type="#_x0000_t202" filled="false" stroked="false">
            <v:textbox inset="0,0,0,0">
              <w:txbxContent>
                <w:p>
                  <w:pPr>
                    <w:pStyle w:val="BodyText"/>
                  </w:pPr>
                  <w:r>
                    <w:rPr/>
                    <w:t>been levied, charged, created or incurred that may become tax or other liens pursuant to</w:t>
                  </w:r>
                </w:p>
              </w:txbxContent>
            </v:textbox>
            <w10:wrap type="none"/>
          </v:shape>
        </w:pict>
      </w:r>
      <w:r>
        <w:rPr/>
        <w:pict>
          <v:shape style="position:absolute;margin-left:88.999878pt;margin-top:491.284332pt;width:433.5pt;height:56.7pt;mso-position-horizontal-relative:page;mso-position-vertical-relative:page;z-index:-4120" type="#_x0000_t202" filled="false" stroked="false">
            <v:textbox inset="0,0,0,0">
              <w:txbxContent>
                <w:p>
                  <w:pPr>
                    <w:pStyle w:val="BodyText"/>
                    <w:ind w:right="-2" w:hanging="1"/>
                  </w:pPr>
                  <w:r>
                    <w:rPr/>
                    <w:t>Section 26-128 (formerly Section 643a14.0) of the Administrative Code of the City of New York, as amended by Local Laws 10 of 1981 and 25 of 1984, and Section 27-4029.1 of the Administrative Code of the City of New York as amended by LL 43 (1988) or any other section of law. I (we) agree to indemnify</w:t>
                  </w:r>
                </w:p>
              </w:txbxContent>
            </v:textbox>
            <w10:wrap type="none"/>
          </v:shape>
        </w:pict>
      </w:r>
      <w:r>
        <w:rPr/>
        <w:pict>
          <v:shape style="position:absolute;margin-left:91.992981pt;margin-top:546.484131pt;width:10.9pt;height:15.3pt;mso-position-horizontal-relative:page;mso-position-vertical-relative:page;z-index:-4096" type="#_x0000_t202" filled="false" stroked="false">
            <v:textbox inset="0,0,0,0">
              <w:txbxContent>
                <w:p>
                  <w:pPr>
                    <w:pStyle w:val="BodyText"/>
                  </w:pPr>
                  <w:r>
                    <w:rPr/>
                    <w:t>("</w:t>
                  </w:r>
                </w:p>
              </w:txbxContent>
            </v:textbox>
            <w10:wrap type="none"/>
          </v:shape>
        </w:pict>
      </w:r>
      <w:r>
        <w:rPr/>
        <w:pict>
          <v:shape style="position:absolute;margin-left:130.920975pt;margin-top:546.484131pt;width:382.5pt;height:15.3pt;mso-position-horizontal-relative:page;mso-position-vertical-relative:page;z-index:-4072" type="#_x0000_t202" filled="false" stroked="false">
            <v:textbox inset="0,0,0,0">
              <w:txbxContent>
                <w:p>
                  <w:pPr>
                    <w:pStyle w:val="BodyText"/>
                  </w:pPr>
                  <w:r>
                    <w:rPr/>
                    <w:t>") for any loss, cost or damage resulting from any unpaid fee or charge claimed</w:t>
                  </w:r>
                </w:p>
              </w:txbxContent>
            </v:textbox>
            <w10:wrap type="none"/>
          </v:shape>
        </w:pict>
      </w:r>
      <w:r>
        <w:rPr/>
        <w:pict>
          <v:shape style="position:absolute;margin-left:89.000183pt;margin-top:560.283997pt;width:425.6pt;height:29.1pt;mso-position-horizontal-relative:page;mso-position-vertical-relative:page;z-index:-4048" type="#_x0000_t202" filled="false" stroked="false">
            <v:textbox inset="0,0,0,0">
              <w:txbxContent>
                <w:p>
                  <w:pPr>
                    <w:pStyle w:val="BodyText"/>
                    <w:ind w:right="1"/>
                  </w:pPr>
                  <w:r>
                    <w:rPr/>
                    <w:t>by the Department of Buildings and entered in the records of the City Collector after the date of closing.</w:t>
                  </w:r>
                </w:p>
              </w:txbxContent>
            </v:textbox>
            <w10:wrap type="none"/>
          </v:shape>
        </w:pict>
      </w:r>
      <w:r>
        <w:rPr/>
        <w:pict>
          <v:shape style="position:absolute;margin-left:89.000183pt;margin-top:629.283691pt;width:79.3pt;height:29.15pt;mso-position-horizontal-relative:page;mso-position-vertical-relative:page;z-index:-4024" type="#_x0000_t202" filled="false" stroked="false">
            <v:textbox inset="0,0,0,0">
              <w:txbxContent>
                <w:p>
                  <w:pPr>
                    <w:pStyle w:val="BodyText"/>
                    <w:ind w:right="-1"/>
                  </w:pPr>
                  <w:r>
                    <w:rPr/>
                    <w:t>Sworn to before me on</w:t>
                  </w:r>
                </w:p>
              </w:txbxContent>
            </v:textbox>
            <w10:wrap type="none"/>
          </v:shape>
        </w:pict>
      </w:r>
      <w:r>
        <w:rPr/>
        <w:pict>
          <v:shape style="position:absolute;margin-left:233.000183pt;margin-top:643.143677pt;width:5pt;height:15.3pt;mso-position-horizontal-relative:page;mso-position-vertical-relative:page;z-index:-4000" type="#_x0000_t202" filled="false" stroked="false">
            <v:textbox inset="0,0,0,0">
              <w:txbxContent>
                <w:p>
                  <w:pPr>
                    <w:pStyle w:val="BodyText"/>
                  </w:pPr>
                  <w:r>
                    <w:rPr/>
                    <w:t>.</w:t>
                  </w:r>
                </w:p>
              </w:txbxContent>
            </v:textbox>
            <w10:wrap type="none"/>
          </v:shape>
        </w:pict>
      </w:r>
      <w:r>
        <w:rPr/>
        <w:pict>
          <v:shape style="position:absolute;margin-left:92.000183pt;margin-top:684.543457pt;width:162.25pt;height:15.3pt;mso-position-horizontal-relative:page;mso-position-vertical-relative:page;z-index:-3976" type="#_x0000_t202" filled="false" stroked="false">
            <v:textbox inset="0,0,0,0">
              <w:txbxContent>
                <w:p>
                  <w:pPr>
                    <w:pStyle w:val="BodyText"/>
                  </w:pPr>
                  <w:r>
                    <w:rPr/>
                    <w:t>Notary Public State of New York</w:t>
                  </w:r>
                </w:p>
              </w:txbxContent>
            </v:textbox>
            <w10:wrap type="none"/>
          </v:shape>
        </w:pict>
      </w:r>
      <w:r>
        <w:rPr/>
        <w:pict>
          <v:shape style="position:absolute;margin-left:342.000183pt;margin-top:604.729126pt;width:180pt;height:12pt;mso-position-horizontal-relative:page;mso-position-vertical-relative:page;z-index:-3952" type="#_x0000_t202" filled="false" stroked="false">
            <v:textbox inset="0,0,0,0">
              <w:txbxContent>
                <w:p>
                  <w:pPr>
                    <w:pStyle w:val="BodyText"/>
                    <w:spacing w:before="4"/>
                    <w:ind w:left="40"/>
                    <w:rPr>
                      <w:sz w:val="17"/>
                    </w:rPr>
                  </w:pPr>
                </w:p>
              </w:txbxContent>
            </v:textbox>
            <w10:wrap type="none"/>
          </v:shape>
        </w:pict>
      </w:r>
      <w:r>
        <w:rPr/>
        <w:pict>
          <v:shape style="position:absolute;margin-left:90.000183pt;margin-top:673.788879pt;width:162pt;height:12pt;mso-position-horizontal-relative:page;mso-position-vertical-relative:page;z-index:-3928"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44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2018-01-29T17:53:13Z</dcterms:created>
  <dcterms:modified xsi:type="dcterms:W3CDTF">2018-01-29T17:53:13Z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