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75pt;margin-top:36.306641pt;width:270.45pt;height:15.3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"/>
                      <w:sz w:val="24"/>
                    </w:rPr>
                    <w:t>RESIDENTIAL COOPERATIVE </w:t>
                  </w:r>
                  <w:r>
                    <w:rPr>
                      <w:b/>
                      <w:spacing w:val="-5"/>
                      <w:sz w:val="24"/>
                    </w:rPr>
                    <w:t>UNIT </w:t>
                  </w:r>
                  <w:r>
                    <w:rPr>
                      <w:b/>
                      <w:spacing w:val="-6"/>
                      <w:sz w:val="24"/>
                    </w:rPr>
                    <w:t>AFFIDAVIT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.474976pt;width:56.35pt;height:28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-1"/>
                  </w:pPr>
                  <w:r>
                    <w:rPr/>
                    <w:t>TITLE CO.: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65.474976pt;width:58.25pt;height:14.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 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998703pt;margin-top:81.274338pt;width:17pt;height:12.1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5.974976pt;width:187.95pt;height:14.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 OF NEW YORK,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003754pt;margin-top:105.974976pt;width:23.75pt;height:14.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)SS.: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146.474976pt;width:200pt;height:14.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each being duly sworn, depose(s) and say(s):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73.474976pt;width:9.450pt;height:14.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173.474976pt;width:364.3pt;height:14.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Deponent(s) is (are) the Proprietary Lessee(s) of the premises known as Unit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0.474976pt;width:41.75pt;height:14.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([Section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753677pt;margin-top:200.474976pt;width:28.05pt;height:14.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96799pt;margin-top:200.474976pt;width:17.1pt;height:14.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927155pt;margin-top:200.474976pt;width:282pt;height:14.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]) </w:t>
                  </w:r>
                  <w:r>
                    <w:rPr>
                      <w:spacing w:val="-3"/>
                    </w:rPr>
                    <w:t>(the </w:t>
                  </w:r>
                  <w:r>
                    <w:rPr>
                      <w:spacing w:val="-4"/>
                    </w:rPr>
                    <w:t>"Premises")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6"/>
                    </w:rPr>
                    <w:t>cooperative building </w:t>
                  </w:r>
                  <w:r>
                    <w:rPr>
                      <w:spacing w:val="-5"/>
                    </w:rPr>
                    <w:t>having </w:t>
                  </w:r>
                  <w:r>
                    <w:rPr>
                      <w:spacing w:val="-3"/>
                    </w:rPr>
                    <w:t>an </w:t>
                  </w:r>
                  <w:r>
                    <w:rPr>
                      <w:spacing w:val="-6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3.974976pt;width:384.05pt;height:28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97" w:val="left" w:leader="none"/>
                    </w:tabs>
                  </w:pPr>
                  <w:r>
                    <w:rPr/>
                    <w:t>set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forth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(are)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owner(s)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shares of stock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2"/>
                    </w:rPr>
                    <w:t>of</w:t>
                  </w:r>
                </w:p>
                <w:p>
                  <w:pPr>
                    <w:pStyle w:val="BodyText"/>
                    <w:spacing w:before="17"/>
                    <w:ind w:left="0" w:right="1127"/>
                    <w:jc w:val="right"/>
                  </w:pPr>
                  <w:r>
                    <w:rPr/>
                    <w:t>corporation.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4.474976pt;width:448.15pt;height:28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88" w:val="left" w:leader="none"/>
                    </w:tabs>
                    <w:spacing w:line="256" w:lineRule="auto"/>
                    <w:ind w:right="17" w:firstLine="720"/>
                  </w:pPr>
                  <w:r>
                    <w:rPr/>
                    <w:t>2. </w:t>
                  </w:r>
                  <w:r>
                    <w:rPr>
                      <w:spacing w:val="-3"/>
                    </w:rPr>
                    <w:t>Deponent(s)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(are)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same person(s) </w:t>
                  </w:r>
                  <w:r>
                    <w:rPr/>
                    <w:t>who </w:t>
                  </w:r>
                  <w:r>
                    <w:rPr>
                      <w:spacing w:val="-3"/>
                    </w:rPr>
                    <w:t>acquired title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unit herein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proprietary </w:t>
                  </w:r>
                  <w:r>
                    <w:rPr/>
                    <w:t>lease (Assignment of Proprietary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Lease)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dated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94.974976pt;width:412.25pt;height:14.5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 There are presently no tenants or persons in possession of said unit other than deponent(s).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1.974976pt;width:458.75pt;height:28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firstLine="720"/>
                  </w:pPr>
                  <w:r>
                    <w:rPr/>
                    <w:t>4. Deponent(s) has </w:t>
                  </w:r>
                  <w:r>
                    <w:rPr>
                      <w:spacing w:val="-4"/>
                    </w:rPr>
                    <w:t>(have) </w:t>
                  </w:r>
                  <w:r>
                    <w:rPr>
                      <w:spacing w:val="-3"/>
                    </w:rPr>
                    <w:t>no </w:t>
                  </w:r>
                  <w:r>
                    <w:rPr>
                      <w:spacing w:val="-5"/>
                    </w:rPr>
                    <w:t>knowledge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any </w:t>
                  </w:r>
                  <w:r>
                    <w:rPr>
                      <w:spacing w:val="-5"/>
                    </w:rPr>
                    <w:t>pledge disposition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liens upon said share </w:t>
                  </w:r>
                  <w:r>
                    <w:rPr>
                      <w:spacing w:val="-5"/>
                    </w:rPr>
                    <w:t>other </w:t>
                  </w:r>
                  <w:r>
                    <w:rPr>
                      <w:spacing w:val="-3"/>
                    </w:rPr>
                    <w:t>than those shown Certificate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Title.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2.474976pt;width:459.45pt;height:28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48" w:firstLine="720"/>
                  </w:pPr>
                  <w:r>
                    <w:rPr/>
                    <w:t>5. </w:t>
                  </w:r>
                  <w:r>
                    <w:rPr>
                      <w:spacing w:val="-4"/>
                    </w:rPr>
                    <w:t>Deponent(s) </w:t>
                  </w:r>
                  <w:r>
                    <w:rPr>
                      <w:spacing w:val="-3"/>
                    </w:rPr>
                    <w:t>has </w:t>
                  </w:r>
                  <w:r>
                    <w:rPr>
                      <w:spacing w:val="-4"/>
                    </w:rPr>
                    <w:t>(have) </w:t>
                  </w:r>
                  <w:r>
                    <w:rPr>
                      <w:spacing w:val="-3"/>
                    </w:rPr>
                    <w:t>not been </w:t>
                  </w:r>
                  <w:r>
                    <w:rPr>
                      <w:spacing w:val="-4"/>
                    </w:rPr>
                    <w:t>known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other name, married,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single during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past </w:t>
                  </w:r>
                  <w:r>
                    <w:rPr/>
                    <w:t>ten years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except: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4501pt;margin-top:402.974976pt;width:425.1pt;height:14.5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6. </w:t>
                  </w:r>
                  <w:r>
                    <w:rPr>
                      <w:spacing w:val="-4"/>
                    </w:rPr>
                    <w:t>None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judgments, federal </w:t>
                  </w:r>
                  <w:r>
                    <w:rPr>
                      <w:spacing w:val="-4"/>
                    </w:rPr>
                    <w:t>tax </w:t>
                  </w:r>
                  <w:r>
                    <w:rPr>
                      <w:spacing w:val="-5"/>
                    </w:rPr>
                    <w:t>liens, parking violation judgments,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state tax </w:t>
                  </w:r>
                  <w:r>
                    <w:rPr>
                      <w:spacing w:val="-5"/>
                    </w:rPr>
                    <w:t>warrants, set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15828pt;margin-top:416.474976pt;width:151.25pt;height:14.5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6"/>
                    </w:rPr>
                    <w:t>forth </w:t>
                  </w:r>
                  <w:r>
                    <w:rPr>
                      <w:spacing w:val="-4"/>
                    </w:rPr>
                    <w:t>in </w:t>
                  </w:r>
                  <w:r>
                    <w:rPr>
                      <w:spacing w:val="-5"/>
                    </w:rPr>
                    <w:t>the </w:t>
                  </w:r>
                  <w:r>
                    <w:rPr>
                      <w:spacing w:val="-6"/>
                    </w:rPr>
                    <w:t>title report </w:t>
                  </w:r>
                  <w:r>
                    <w:rPr>
                      <w:spacing w:val="-7"/>
                    </w:rPr>
                    <w:t>exception(s)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487pt;margin-top:416.474976pt;width:102.8pt;height:14.5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are </w:t>
                  </w:r>
                  <w:r>
                    <w:rPr>
                      <w:spacing w:val="-6"/>
                    </w:rPr>
                    <w:t>against </w:t>
                  </w:r>
                  <w:r>
                    <w:rPr>
                      <w:spacing w:val="-7"/>
                    </w:rPr>
                    <w:t>deponent(s).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46671pt;margin-top:470.474976pt;width:434.5pt;height:14.5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 Deponent(s) has (have) never resided or maintained an office at any of the addresses set forth.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61247pt;margin-top:524.474976pt;width:271.95pt;height:28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8" w:firstLine="765"/>
                  </w:pPr>
                  <w:r>
                    <w:rPr/>
                    <w:t>8. </w:t>
                  </w:r>
                  <w:r>
                    <w:rPr>
                      <w:spacing w:val="-4"/>
                    </w:rPr>
                    <w:t>Deponent(s) makes (make)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affidavit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induce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insure </w:t>
                  </w:r>
                  <w:r>
                    <w:rPr>
                      <w:spacing w:val="-3"/>
                    </w:rPr>
                    <w:t>said </w:t>
                  </w:r>
                  <w:r>
                    <w:rPr>
                      <w:spacing w:val="-4"/>
                    </w:rPr>
                    <w:t>title, </w:t>
                  </w:r>
                  <w:r>
                    <w:rPr>
                      <w:spacing w:val="-3"/>
                    </w:rPr>
                    <w:t>free and </w:t>
                  </w:r>
                  <w:r>
                    <w:rPr>
                      <w:spacing w:val="-4"/>
                    </w:rPr>
                    <w:t>clear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4"/>
                    </w:rPr>
                    <w:t>aforesaid.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564.974976pt;width:181.95pt;height:14.5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8.474976pt;width:103.7pt;height:14.5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Sworn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before </w:t>
                  </w:r>
                  <w:r>
                    <w:rPr/>
                    <w:t>me </w:t>
                  </w:r>
                  <w:r>
                    <w:rPr>
                      <w:spacing w:val="-3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831604pt;margin-top:580.438049pt;width:17pt;height:12.1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373505pt;margin-top:591.974976pt;width:4.8pt;height:14.5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8.974976pt;width:163.95pt;height:28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left="80" w:hanging="61"/>
                  </w:pPr>
                  <w:r>
                    <w:rPr/>
                    <w:t>___________________________ Notary Public State of New York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84979pt;margin-top:214pt;width:51.5pt;height:1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714874pt;margin-top:268pt;width:50.75pt;height:1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13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2018-01-29T17:52:44Z</dcterms:created>
  <dcterms:modified xsi:type="dcterms:W3CDTF">2018-01-29T17:52:44Z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Creator">
    <vt:lpwstr>Microsoft Word - Document4</vt:lpwstr>
  </property>
  <property fmtid="{D5CDD505-2E9C-101B-9397-08002B2CF9AE}" pid="4" name="LastSaved">
    <vt:filetime>2018-01-29T00:00:00Z</vt:filetime>
  </property>
</Properties>
</file>