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8.799999pt;margin-top:11.399994pt;width:540pt;height:72.25pt;mso-position-horizontal-relative:page;mso-position-vertical-relative:page;z-index:-13840" coordorigin="576,228" coordsize="10800,1445">
            <v:line style="position:absolute" from="576,1662" to="11376,1662" stroked="true" strokeweight="1.08pt" strokecolor="#000000">
              <v:stroke dashstyle="solid"/>
            </v:line>
            <v:line style="position:absolute" from="6696,228" to="6696,1656" stroked="true" strokeweight=".75pt" strokecolor="#010101">
              <v:stroke dashstyle="solid"/>
            </v:line>
            <w10:wrap type="none"/>
          </v:group>
        </w:pict>
      </w:r>
      <w:r>
        <w:rPr/>
        <w:pict>
          <v:group style="position:absolute;margin-left:28.424999pt;margin-top:95.399994pt;width:540.4pt;height:165.3pt;mso-position-horizontal-relative:page;mso-position-vertical-relative:page;z-index:-13816" coordorigin="568,1908" coordsize="10808,3306">
            <v:line style="position:absolute" from="576,1941" to="11376,1941" stroked="true" strokeweight="1.140pt" strokecolor="#000000">
              <v:stroke dashstyle="solid"/>
            </v:line>
            <v:line style="position:absolute" from="576,3593" to="11376,3593" stroked="true" strokeweight=".36pt" strokecolor="#000000">
              <v:stroke dashstyle="solid"/>
            </v:line>
            <v:line style="position:absolute" from="2346,1946" to="2346,5206" stroked="true" strokeweight=".75pt" strokecolor="#010101">
              <v:stroke dashstyle="solid"/>
            </v:line>
            <v:shape style="position:absolute;left:576;top:3072;width:180;height:444" coordorigin="576,3072" coordsize="180,444" path="m756,3072l576,3072,576,3252,756,3252,756,3072xm756,3336l576,3336,576,3516,756,3516,756,3336xe" filled="false" stroked="true" strokeweight=".75pt" strokecolor="#010101">
              <v:path arrowok="t"/>
              <v:stroke dashstyle="solid"/>
            </v:shape>
            <v:line style="position:absolute" from="8316,1908" to="8316,5206" stroked="true" strokeweight=".75pt" strokecolor="#010101">
              <v:stroke dashstyle="solid"/>
            </v:line>
            <v:line style="position:absolute" from="2346,3036" to="11346,3036" stroked="true" strokeweight=".75pt" strokecolor="#010101">
              <v:stroke dashstyle="solid"/>
            </v:line>
            <v:line style="position:absolute" from="2376,4146" to="11376,4146" stroked="true" strokeweight=".75pt" strokecolor="#010101">
              <v:stroke dashstyle="solid"/>
            </v:line>
            <v:line style="position:absolute" from="2360,2450" to="11360,2450" stroked="true" strokeweight=".75pt" strokecolor="#010101">
              <v:stroke dashstyle="solid"/>
            </v:line>
            <v:shape style="position:absolute;left:576;top:4460;width:180;height:712" coordorigin="576,4460" coordsize="180,712" path="m756,4728l576,4728,576,4908,756,4908,756,4728xm756,4460l576,4460,576,4640,756,4640,756,4460xm756,4992l576,4992,576,5172,756,5172,756,4992xe" filled="false" stroked="true" strokeweight=".75pt" strokecolor="#010101">
              <v:path arrowok="t"/>
              <v:stroke dashstyle="solid"/>
            </v:shape>
            <v:line style="position:absolute" from="8316,4550" to="8316,5206" stroked="true" strokeweight=".75pt" strokecolor="#010101">
              <v:stroke dashstyle="solid"/>
            </v:line>
            <v:line style="position:absolute" from="576,5206" to="11376,5206" stroked="true" strokeweight=".75pt" strokecolor="#010101">
              <v:stroke dashstyle="solid"/>
            </v:line>
            <v:line style="position:absolute" from="2376,4716" to="11376,4716" stroked="true" strokeweight=".75pt" strokecolor="#010101">
              <v:stroke dashstyle="solid"/>
            </v:line>
            <v:shape style="position:absolute;left:576;top:3834;width:180;height:538" coordorigin="576,3834" coordsize="180,538" path="m756,4192l576,4192,576,4372,756,4372,756,4192xm756,3834l576,3834,576,4014,756,4014,756,3834xe" filled="false" stroked="true" strokeweight=".75pt" strokecolor="#010101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8.799999pt;margin-top:115.980003pt;width:9pt;height:19.8pt;mso-position-horizontal-relative:page;mso-position-vertical-relative:page;z-index:-13792" coordorigin="576,2320" coordsize="180,396" path="m756,2320l576,2320,576,2500,756,2500,756,2320xm756,2536l576,2536,576,2716,756,2716,756,2536xe" filled="false" stroked="true" strokeweight=".75pt" strokecolor="#010101">
            <v:path arrowok="t"/>
            <v:stroke dashstyle="solid"/>
            <w10:wrap type="none"/>
          </v:shape>
        </w:pict>
      </w:r>
      <w:r>
        <w:rPr/>
        <w:pict>
          <v:rect style="position:absolute;margin-left:28.799999pt;margin-top:140.220001pt;width:9pt;height:9pt;mso-position-horizontal-relative:page;mso-position-vertical-relative:page;z-index:-13768" filled="false" stroked="true" strokeweight=".75pt" strokecolor="#010101">
            <v:stroke dashstyle="solid"/>
            <w10:wrap type="none"/>
          </v:rect>
        </w:pict>
      </w:r>
      <w:r>
        <w:rPr/>
        <w:pict>
          <v:group style="position:absolute;margin-left:28.425003pt;margin-top:285.404999pt;width:540.75pt;height:49.75pt;mso-position-horizontal-relative:page;mso-position-vertical-relative:page;z-index:-13744" coordorigin="569,5708" coordsize="10815,995">
            <v:line style="position:absolute" from="576,5716" to="11376,5716" stroked="true" strokeweight=".75pt" strokecolor="#010101">
              <v:stroke dashstyle="solid"/>
            </v:line>
            <v:line style="position:absolute" from="576,5731" to="576,6696" stroked="true" strokeweight=".75pt" strokecolor="#010101">
              <v:stroke dashstyle="solid"/>
            </v:line>
            <v:line style="position:absolute" from="2736,5716" to="2736,6696" stroked="true" strokeweight=".75pt" strokecolor="#010101">
              <v:stroke dashstyle="solid"/>
            </v:line>
            <v:line style="position:absolute" from="2016,5974" to="2016,6694" stroked="true" strokeweight=".75pt" strokecolor="#010101">
              <v:stroke dashstyle="solid"/>
            </v:line>
            <v:line style="position:absolute" from="5976,5738" to="5976,6696" stroked="true" strokeweight=".75pt" strokecolor="#010101">
              <v:stroke dashstyle="solid"/>
            </v:line>
            <v:line style="position:absolute" from="7956,5740" to="7956,6696" stroked="true" strokeweight=".75pt" strokecolor="#010101">
              <v:stroke dashstyle="solid"/>
            </v:line>
            <v:line style="position:absolute" from="9936,5738" to="9936,6696" stroked="true" strokeweight=".75pt" strokecolor="#010101">
              <v:stroke dashstyle="solid"/>
            </v:line>
            <v:line style="position:absolute" from="576,6695" to="11376,6695" stroked="true" strokeweight=".75pt" strokecolor="#010101">
              <v:stroke dashstyle="solid"/>
            </v:line>
            <v:line style="position:absolute" from="1296,5974" to="1296,6694" stroked="true" strokeweight=".75pt" strokecolor="#010101">
              <v:stroke dashstyle="solid"/>
            </v:line>
            <v:line style="position:absolute" from="576,5976" to="11376,5976" stroked="true" strokeweight=".75pt" strokecolor="#010101">
              <v:stroke dashstyle="solid"/>
            </v:line>
            <v:line style="position:absolute" from="11376,5724" to="11376,6689" stroked="true" strokeweight=".75pt" strokecolor="#010101">
              <v:stroke dashstyle="solid"/>
            </v:line>
            <w10:wrap type="none"/>
          </v:group>
        </w:pict>
      </w:r>
      <w:r>
        <w:rPr/>
        <w:pict>
          <v:rect style="position:absolute;margin-left:28.799999pt;margin-top:361.799988pt;width:9pt;height:9pt;mso-position-horizontal-relative:page;mso-position-vertical-relative:page;z-index:-13720" filled="false" stroked="true" strokeweight=".75pt" strokecolor="#010101">
            <v:stroke dashstyle="solid"/>
            <w10:wrap type="none"/>
          </v:rect>
        </w:pict>
      </w:r>
      <w:r>
        <w:rPr/>
        <w:pict>
          <v:shape style="position:absolute;margin-left:244.559998pt;margin-top:366pt;width:108.5pt;height:19pt;mso-position-horizontal-relative:page;mso-position-vertical-relative:page;z-index:-13696" coordorigin="4891,7320" coordsize="2170,380" path="m4891,7325l7061,7325m4896,7320l4896,7699m4891,7694l7051,7694m7056,7320l7056,7699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7.559998pt;margin-top:366pt;width:117.5pt;height:19pt;mso-position-horizontal-relative:page;mso-position-vertical-relative:page;z-index:-13672" coordorigin="7951,7320" coordsize="2350,380" path="m7951,7325l10301,7325m7956,7320l7956,7699m7951,7694l10291,7694m10296,7320l10296,7699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8.799999pt;margin-top:379.799988pt;width:9pt;height:9pt;mso-position-horizontal-relative:page;mso-position-vertical-relative:page;z-index:-13648" filled="false" stroked="true" strokeweight=".75pt" strokecolor="#010101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3624" from="28.799999pt,402.929993pt" to="568.799999pt,402.929993pt" stroked="true" strokeweight="1.140pt" strokecolor="#000000">
            <v:stroke dashstyle="solid"/>
            <w10:wrap type="none"/>
          </v:line>
        </w:pict>
      </w:r>
      <w:r>
        <w:rPr/>
        <w:pict>
          <v:rect style="position:absolute;margin-left:322.679993pt;margin-top:430.920013pt;width:9pt;height:9.06pt;mso-position-horizontal-relative:page;mso-position-vertical-relative:page;z-index:-13600" filled="false" stroked="true" strokeweight=".75pt" strokecolor="#010101">
            <v:stroke dashstyle="solid"/>
            <w10:wrap type="none"/>
          </v:rect>
        </w:pict>
      </w:r>
      <w:r>
        <w:rPr/>
        <w:pict>
          <v:rect style="position:absolute;margin-left:286.140015pt;margin-top:430.980011pt;width:9pt;height:9pt;mso-position-horizontal-relative:page;mso-position-vertical-relative:page;z-index:-13576" filled="false" stroked="true" strokeweight=".75pt" strokecolor="#010101">
            <v:stroke dashstyle="solid"/>
            <w10:wrap type="none"/>
          </v:rect>
        </w:pict>
      </w:r>
      <w:r>
        <w:rPr/>
        <w:pict>
          <v:rect style="position:absolute;margin-left:298.320007pt;margin-top:544.859985pt;width:9pt;height:9pt;mso-position-horizontal-relative:page;mso-position-vertical-relative:page;z-index:-13552" filled="false" stroked="true" strokeweight=".75pt" strokecolor="#010101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3528" from="28.799999pt,594.809998pt" to="568.799999pt,594.809998pt" stroked="true" strokeweight="1.1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04" from="28.799999pt,664.859985pt" to="244.799999pt,664.85998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80" from="316.799988pt,664.859985pt" to="532.799988pt,664.85998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56" from="28.799999pt,693.599976pt" to="244.799999pt,693.59997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32" from="316.799988pt,693.599976pt" to="532.799988pt,693.599976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28.559999pt;margin-top:706.080017pt;width:522.5pt;height:42.45pt;mso-position-horizontal-relative:page;mso-position-vertical-relative:page;z-index:-13408" coordorigin="571,14122" coordsize="10450,849">
            <v:shape style="position:absolute;left:571;top:14121;width:10450;height:849" coordorigin="571,14122" coordsize="10450,849" path="m571,14126l11021,14126m576,14122l576,14970e" filled="false" stroked="true" strokeweight=".48pt" strokecolor="#000000">
              <v:path arrowok="t"/>
              <v:stroke dashstyle="solid"/>
            </v:shape>
            <v:line style="position:absolute" from="571,14965" to="3811,14965" stroked="true" strokeweight=".48pt" strokecolor="#000000">
              <v:stroke dashstyle="solid"/>
            </v:line>
            <v:line style="position:absolute" from="3816,14131" to="3816,14970" stroked="true" strokeweight=".48pt" strokecolor="#000000">
              <v:stroke dashstyle="solid"/>
            </v:line>
            <v:line style="position:absolute" from="3821,14965" to="6151,14965" stroked="true" strokeweight=".48pt" strokecolor="#000000">
              <v:stroke dashstyle="solid"/>
            </v:line>
            <v:line style="position:absolute" from="6156,14131" to="6156,14970" stroked="true" strokeweight=".48pt" strokecolor="#000000">
              <v:stroke dashstyle="solid"/>
            </v:line>
            <v:line style="position:absolute" from="6161,14965" to="8491,14965" stroked="true" strokeweight=".48pt" strokecolor="#000000">
              <v:stroke dashstyle="solid"/>
            </v:line>
            <v:line style="position:absolute" from="8496,14131" to="8496,14970" stroked="true" strokeweight=".48pt" strokecolor="#000000">
              <v:stroke dashstyle="solid"/>
            </v:line>
            <v:line style="position:absolute" from="8501,14965" to="11011,14965" stroked="true" strokeweight=".48pt" strokecolor="#000000">
              <v:stroke dashstyle="solid"/>
            </v:line>
            <v:line style="position:absolute" from="11016,14122" to="11016,14970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800003pt;margin-top:28.26664pt;width:187.3pt;height:42.9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spacing w:before="10"/>
                    <w:ind w:left="19" w:right="17" w:firstLine="6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COLUMBIA COUNTY SUPPLEMENTAL REAL ESTATE TRANSFER TAX RETURN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799988pt;margin-top:30.031044pt;width:118.4pt;height:13.1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Recording Office Stamp 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799999pt;margin-top:83.466644pt;width:251.95pt;height:15.3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Schedule A—Information relating to conveyance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799999pt;margin-top:271.926636pt;width:253.65pt;height:15.3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Location and description of property to be conveyed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799999pt;margin-top:343.206635pt;width:132.3pt;height:47.55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spacing w:before="10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Type of property conveyed</w:t>
                  </w:r>
                </w:p>
                <w:p>
                  <w:pPr>
                    <w:spacing w:before="46"/>
                    <w:ind w:left="37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One Family Residence</w:t>
                  </w:r>
                </w:p>
                <w:p>
                  <w:pPr>
                    <w:spacing w:before="138"/>
                    <w:ind w:left="37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871643pt;margin-top:343.206635pt;width:99.95pt;height:15.3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of Conveyance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866699pt;margin-top:343.206635pt;width:81.95pt;height:15.3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of Contract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7999pt;margin-top:403.146637pt;width:542pt;height:27.85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tabs>
                      <w:tab w:pos="10819" w:val="left" w:leader="none"/>
                    </w:tabs>
                    <w:spacing w:line="275" w:lineRule="exact"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Schedule B—Real estate transfer tax</w:t>
                  </w:r>
                  <w:r>
                    <w:rPr>
                      <w:b/>
                      <w:spacing w:val="-5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return</w:t>
                    <w:tab/>
                  </w:r>
                </w:p>
                <w:p>
                  <w:pPr>
                    <w:pStyle w:val="BodyText"/>
                    <w:spacing w:line="252" w:lineRule="exact" w:before="0"/>
                    <w:ind w:left="20"/>
                  </w:pPr>
                  <w:r>
                    <w:rPr>
                      <w:u w:val="single"/>
                    </w:rPr>
                    <w:t>Part I.</w:t>
                  </w:r>
                  <w:r>
                    <w:rPr>
                      <w:spacing w:val="5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Apportionment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795321pt;margin-top:429.495514pt;width:217pt;height:14.2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Portion of property outside of Columbia County: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015106pt;margin-top:429.495514pt;width:19.1pt;height:14.2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355438pt;margin-top:429.495514pt;width:15.4pt;height:14.2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0495pt;margin-top:429.495514pt;width:117.1pt;height:14.2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If no, proceed to II. below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7997pt;margin-top:442.095062pt;width:411.05pt;height:52.15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If yes: Taxable on % share of assessed value within Columbia County, calculated as follows: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8" w:val="left" w:leader="none"/>
                    </w:tabs>
                    <w:spacing w:line="240" w:lineRule="auto" w:before="0" w:after="0"/>
                    <w:ind w:left="227" w:right="0" w:hanging="207"/>
                    <w:jc w:val="left"/>
                  </w:pPr>
                  <w:r>
                    <w:rPr/>
                    <w:t>Total Assessed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Value: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1" w:val="left" w:leader="none"/>
                    </w:tabs>
                    <w:spacing w:line="240" w:lineRule="auto" w:before="0" w:after="0"/>
                    <w:ind w:left="240" w:right="0" w:hanging="220"/>
                    <w:jc w:val="left"/>
                  </w:pPr>
                  <w:r>
                    <w:rPr/>
                    <w:t>Assessed Value in Columbia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County: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8" w:val="left" w:leader="none"/>
                    </w:tabs>
                    <w:spacing w:line="240" w:lineRule="auto" w:before="1" w:after="0"/>
                    <w:ind w:left="227" w:right="0" w:hanging="207"/>
                    <w:jc w:val="left"/>
                  </w:pPr>
                  <w:r>
                    <w:rPr/>
                    <w:t>% of Assessed Value in Columbia County [b. ÷ a. x 100]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764526pt;margin-top:454.755005pt;width:74pt;height:52.15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86" w:val="left" w:leader="none"/>
                      <w:tab w:pos="1460" w:val="left" w:leader="none"/>
                    </w:tabs>
                    <w:spacing w:line="240" w:lineRule="auto" w:before="10" w:after="0"/>
                    <w:ind w:left="285" w:right="0" w:hanging="263"/>
                    <w:jc w:val="left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6" w:val="left" w:leader="none"/>
                      <w:tab w:pos="1460" w:val="left" w:leader="none"/>
                    </w:tabs>
                    <w:spacing w:line="240" w:lineRule="auto" w:before="0" w:after="0"/>
                    <w:ind w:left="295" w:right="0" w:hanging="275"/>
                    <w:jc w:val="left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39" w:val="left" w:leader="none"/>
                      <w:tab w:pos="1236" w:val="left" w:leader="none"/>
                    </w:tabs>
                    <w:spacing w:line="240" w:lineRule="auto" w:before="0" w:after="0"/>
                    <w:ind w:left="338" w:right="0" w:hanging="317"/>
                    <w:jc w:val="left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>%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8" w:val="left" w:leader="none"/>
                      <w:tab w:pos="1460" w:val="left" w:leader="none"/>
                    </w:tabs>
                    <w:spacing w:line="240" w:lineRule="auto" w:before="1" w:after="0"/>
                    <w:ind w:left="297" w:right="0" w:hanging="276"/>
                    <w:jc w:val="left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800779pt;margin-top:492.735504pt;width:376.85pt;height:14.2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d. Columbia County portion of consideration upon which Tax is due [consideration 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168304pt;margin-top:492.735504pt;width:25.2pt;height:14.2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c. %]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803499pt;margin-top:517.989563pt;width:396.45pt;height:26.85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Part II. Computation of Tax Due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a. Amount of full consideration if entire parcel is within county OR d. above if applicable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828247pt;margin-top:530.655518pt;width:73.95pt;height:52.15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85" w:val="left" w:leader="none"/>
                      <w:tab w:pos="1459" w:val="left" w:leader="none"/>
                    </w:tabs>
                    <w:spacing w:line="240" w:lineRule="auto" w:before="10" w:after="0"/>
                    <w:ind w:left="284" w:right="0" w:hanging="263"/>
                    <w:jc w:val="left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8" w:val="left" w:leader="none"/>
                      <w:tab w:pos="1459" w:val="left" w:leader="none"/>
                    </w:tabs>
                    <w:spacing w:line="240" w:lineRule="auto" w:before="0" w:after="0"/>
                    <w:ind w:left="297" w:right="0" w:hanging="275"/>
                    <w:jc w:val="left"/>
                  </w:pPr>
                  <w:r>
                    <w:rPr>
                      <w:spacing w:val="-4"/>
                    </w:rPr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84" w:val="left" w:leader="none"/>
                      <w:tab w:pos="1459" w:val="left" w:leader="none"/>
                    </w:tabs>
                    <w:spacing w:line="240" w:lineRule="auto" w:before="0" w:after="0"/>
                    <w:ind w:left="283" w:right="0" w:hanging="263"/>
                    <w:jc w:val="left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6" w:val="left" w:leader="none"/>
                      <w:tab w:pos="1459" w:val="left" w:leader="none"/>
                    </w:tabs>
                    <w:spacing w:line="240" w:lineRule="auto" w:before="1" w:after="0"/>
                    <w:ind w:left="295" w:right="0" w:hanging="275"/>
                    <w:jc w:val="left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803499pt;margin-top:543.31543pt;width:262.9pt;height:14.2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b. If a total exemption is claimed on the TP-584 check 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066101pt;margin-top:543.31543pt;width:108pt;height:14.2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and enter $0 on this 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8002pt;margin-top:555.975403pt;width:413.5pt;height:26.85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28" w:val="left" w:leader="none"/>
                    </w:tabs>
                    <w:spacing w:line="240" w:lineRule="auto" w:before="10" w:after="0"/>
                    <w:ind w:left="227" w:right="0" w:hanging="207"/>
                    <w:jc w:val="left"/>
                  </w:pPr>
                  <w:r>
                    <w:rPr/>
                    <w:t>Taxable consideration (for one family residence, first $150,000 of consideration is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exempt)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41" w:val="left" w:leader="none"/>
                    </w:tabs>
                    <w:spacing w:line="240" w:lineRule="auto" w:before="0" w:after="0"/>
                    <w:ind w:left="240" w:right="0" w:hanging="220"/>
                    <w:jc w:val="left"/>
                  </w:pPr>
                  <w:r>
                    <w:rPr/>
                    <w:t>Tax: $1 for each $500, or part thereof, of consideration on line a., b., or c. as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applicable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799999pt;margin-top:595.095459pt;width:553.550pt;height:37.15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tabs>
                      <w:tab w:pos="10819" w:val="left" w:leader="none"/>
                    </w:tabs>
                    <w:spacing w:before="10"/>
                    <w:ind w:left="20" w:right="17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2"/>
                      <w:u w:val="thick"/>
                    </w:rPr>
                    <w:t>Signature (both the grantor(s) and grantee(s)</w:t>
                  </w:r>
                  <w:r>
                    <w:rPr>
                      <w:b/>
                      <w:spacing w:val="-8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sz w:val="22"/>
                      <w:u w:val="thick"/>
                    </w:rPr>
                    <w:t>must</w:t>
                  </w:r>
                  <w:r>
                    <w:rPr>
                      <w:b/>
                      <w:spacing w:val="-1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sz w:val="22"/>
                      <w:u w:val="thick"/>
                    </w:rPr>
                    <w:t>sign)</w:t>
                    <w:tab/>
                  </w:r>
                  <w:r>
                    <w:rPr>
                      <w:b/>
                      <w:sz w:val="22"/>
                    </w:rPr>
                    <w:t>                                                                                                           </w:t>
                  </w:r>
                  <w:r>
                    <w:rPr>
                      <w:sz w:val="20"/>
                    </w:rPr>
                    <w:t>The undersigned certify that the above information in Schedules A and B, including any return, certification, schedule or attachment, is to the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best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his/her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knowledge,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true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complete,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authorize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person(s)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submitting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such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form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their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behalf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receive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copy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81002pt;margin-top:630.576843pt;width:309.45pt;height:13.1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purposes of recording the deed or other instrument effecting the conveyance.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319183pt;margin-top:630.576843pt;width:213.5pt;height:13.1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contents hereof shall not be otherwise disclosed.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803776pt;margin-top:665.073853pt;width:33pt;height:13.1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Grantor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759949pt;margin-top:665.073853pt;width:20.75pt;height:13.1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740173pt;margin-top:665.073853pt;width:33.550pt;height:13.1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Grantee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703308pt;margin-top:665.073853pt;width:20.8pt;height:13.1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803776pt;margin-top:693.874023pt;width:33pt;height:13.1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Grantor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759949pt;margin-top:693.874023pt;width:20.75pt;height:13.1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740173pt;margin-top:693.874023pt;width:33.550pt;height:13.1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Grantee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703308pt;margin-top:693.874023pt;width:20.75pt;height:13.1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799999pt;margin-top:706.320007pt;width:162pt;height:41.95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For Recording Officer’s Use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800003pt;margin-top:706.320007pt;width:117pt;height:41.95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spacing w:before="1"/>
                    <w:ind w:left="49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Amount received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799988pt;margin-top:706.320007pt;width:117pt;height:41.95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spacing w:before="1"/>
                    <w:ind w:left="611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Date received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799988pt;margin-top:706.320007pt;width:126pt;height:41.95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spacing w:before="1"/>
                    <w:ind w:left="444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Transaction number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799988pt;margin-top:366.23999pt;width:117pt;height:18.5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800003pt;margin-top:366.23999pt;width:108pt;height:18.5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00003pt;margin-top:285.779999pt;width:108pt;height:13.05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spacing w:before="8"/>
                    <w:ind w:left="3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Tax map designation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800003pt;margin-top:285.779999pt;width:162pt;height:13.05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spacing w:before="8"/>
                    <w:ind w:left="1418" w:right="1257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800018pt;margin-top:285.779999pt;width:99pt;height:13.05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spacing w:before="8"/>
                    <w:ind w:left="35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City/Village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800018pt;margin-top:285.779999pt;width:99pt;height:13.05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spacing w:before="8"/>
                    <w:ind w:left="17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800018pt;margin-top:285.779999pt;width:72pt;height:13.05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spacing w:before="8"/>
                    <w:ind w:left="7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County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800003pt;margin-top:298.800018pt;width:36pt;height:35.950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spacing w:line="162" w:lineRule="exact" w:before="0"/>
                    <w:ind w:left="11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Section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800003pt;margin-top:298.800018pt;width:36pt;height:35.950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spacing w:line="162" w:lineRule="exact" w:before="0"/>
                    <w:ind w:left="15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Block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800003pt;margin-top:298.800018pt;width:36pt;height:35.950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spacing w:line="162" w:lineRule="exact" w:before="0"/>
                    <w:ind w:left="23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Lot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800003pt;margin-top:298.800018pt;width:162pt;height:35.950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800018pt;margin-top:298.800018pt;width:99pt;height:35.950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800018pt;margin-top:298.800018pt;width:99pt;height:35.950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800018pt;margin-top:298.800018pt;width:72pt;height:35.950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799999pt;margin-top:115.980003pt;width:9pt;height:9.9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799999pt;margin-top:125.879997pt;width:9pt;height:9.9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799999pt;margin-top:97.050003pt;width:88.5pt;height:82.6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spacing w:before="11"/>
                    <w:ind w:left="23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Grantor/Transferor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16"/>
                    </w:rPr>
                  </w:pPr>
                </w:p>
                <w:p>
                  <w:pPr>
                    <w:spacing w:before="0"/>
                    <w:ind w:left="278" w:right="717" w:firstLine="1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Individual Corporation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16"/>
                    </w:rPr>
                  </w:pPr>
                </w:p>
                <w:p>
                  <w:pPr>
                    <w:spacing w:before="0"/>
                    <w:ind w:left="319" w:right="677" w:firstLine="0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Partnership Estate/Trust 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300003pt;margin-top:97.050003pt;width:298.5pt;height:25.5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spacing w:before="11"/>
                    <w:ind w:left="388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sz w:val="16"/>
                    </w:rPr>
                    <w:t>Name (</w:t>
                  </w:r>
                  <w:r>
                    <w:rPr>
                      <w:i/>
                      <w:sz w:val="16"/>
                    </w:rPr>
                    <w:t>if individual; last, first, middle initial)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800018pt;margin-top:97.050003pt;width:153pt;height:25.5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spacing w:before="11"/>
                    <w:ind w:left="18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Social Security Number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300003pt;margin-top:122.520004pt;width:298.5pt;height:29.3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spacing w:before="53"/>
                    <w:ind w:left="38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Mailing Address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800018pt;margin-top:122.520004pt;width:153pt;height:29.3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spacing w:before="53"/>
                    <w:ind w:left="17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Social Security Number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300003pt;margin-top:151.800003pt;width:298.5pt;height:27.85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tabs>
                      <w:tab w:pos="2547" w:val="left" w:leader="none"/>
                      <w:tab w:pos="4706" w:val="left" w:leader="none"/>
                    </w:tabs>
                    <w:spacing w:before="19"/>
                    <w:ind w:left="36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City</w:t>
                    <w:tab/>
                    <w:t>State</w:t>
                    <w:tab/>
                    <w:t>ZIP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Code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800018pt;margin-top:151.800003pt;width:153pt;height:27.85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spacing w:before="19"/>
                    <w:ind w:left="17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Federal Employer Identification Number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799999pt;margin-top:179.639999pt;width:88.5pt;height:80.650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spacing w:before="15"/>
                    <w:ind w:left="279" w:right="277" w:hanging="4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Grantee/Transferee Individual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319" w:right="0" w:hanging="4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Corporation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319" w:right="677" w:firstLine="0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Partnership Estate/Trust 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300003pt;margin-top:179.639999pt;width:298.5pt;height:27.7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spacing w:before="15"/>
                    <w:ind w:left="388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sz w:val="16"/>
                    </w:rPr>
                    <w:t>Name </w:t>
                  </w:r>
                  <w:r>
                    <w:rPr>
                      <w:i/>
                      <w:sz w:val="16"/>
                    </w:rPr>
                    <w:t>(if individual; last, first, middle initial)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800018pt;margin-top:179.639999pt;width:153pt;height:27.7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spacing w:before="15"/>
                    <w:ind w:left="17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Social Security Number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300003pt;margin-top:207.300003pt;width:298.5pt;height:28.5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spacing w:before="13"/>
                    <w:ind w:left="38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Mailing Address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800018pt;margin-top:207.300003pt;width:153pt;height:28.5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spacing w:before="13"/>
                    <w:ind w:left="17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Social Security Number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300003pt;margin-top:235.800003pt;width:298.5pt;height:24.5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tabs>
                      <w:tab w:pos="2547" w:val="left" w:leader="none"/>
                      <w:tab w:pos="4706" w:val="left" w:leader="none"/>
                    </w:tabs>
                    <w:spacing w:line="180" w:lineRule="exact" w:before="0"/>
                    <w:ind w:left="38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City</w:t>
                    <w:tab/>
                    <w:t>State</w:t>
                    <w:tab/>
                    <w:t>ZIP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Code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800018pt;margin-top:235.800003pt;width:153pt;height:24.5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17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Federal Employer Identification Number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799999pt;margin-top:11.399994pt;width:306pt;height:71.7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800018pt;margin-top:11.399994pt;width:234pt;height:71.7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799999pt;margin-top:391.929993pt;width:540pt;height:12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516228pt;margin-top:403.839996pt;width:8.35pt;height:12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872948pt;margin-top:403.839996pt;width:6.35pt;height:12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8.160858pt;margin-top:403.839996pt;width:8.35pt;height:12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473206pt;margin-top:403.839996pt;width:8.35pt;height:12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815201pt;margin-top:403.839996pt;width:9.050pt;height:12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502289pt;margin-top:403.839996pt;width:322.3pt;height:12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480785pt;margin-top:416.619995pt;width:5.85pt;height:12pt;mso-position-horizontal-relative:page;mso-position-vertical-relative:page;z-index:-11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978836pt;margin-top:416.619995pt;width:8.3pt;height:12pt;mso-position-horizontal-relative:page;mso-position-vertical-relative:page;z-index:-11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460022pt;margin-top:454.539429pt;width:53.35pt;height:12pt;mso-position-horizontal-relative:page;mso-position-vertical-relative:page;z-index:-11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6.059998pt;margin-top:467.199951pt;width:52.75pt;height:12pt;mso-position-horizontal-relative:page;mso-position-vertical-relative:page;z-index:-11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2.700012pt;margin-top:479.859955pt;width:44.9pt;height:12pt;mso-position-horizontal-relative:page;mso-position-vertical-relative:page;z-index:-11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6.059998pt;margin-top:492.519928pt;width:52.75pt;height:12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477695pt;margin-top:517.773987pt;width:5.85pt;height:12pt;mso-position-horizontal-relative:page;mso-position-vertical-relative:page;z-index:-11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40873pt;margin-top:517.773987pt;width:8.3pt;height:12pt;mso-position-horizontal-relative:page;mso-position-vertical-relative:page;z-index:-11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6.90181pt;margin-top:517.773987pt;width:8.2pt;height:12pt;mso-position-horizontal-relative:page;mso-position-vertical-relative:page;z-index:-11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602753pt;margin-top:517.773987pt;width:6.45pt;height:12pt;mso-position-horizontal-relative:page;mso-position-vertical-relative:page;z-index:-11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460022pt;margin-top:530.439941pt;width:53.35pt;height:12pt;mso-position-horizontal-relative:page;mso-position-vertical-relative:page;z-index:-11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6.059998pt;margin-top:543.099854pt;width:52.75pt;height:12pt;mso-position-horizontal-relative:page;mso-position-vertical-relative:page;z-index:-11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460022pt;margin-top:555.759766pt;width:53.35pt;height:12pt;mso-position-horizontal-relative:page;mso-position-vertical-relative:page;z-index:-11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6.059998pt;margin-top:568.419861pt;width:52.75pt;height:12pt;mso-position-horizontal-relative:page;mso-position-vertical-relative:page;z-index:-11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799999pt;margin-top:583.809998pt;width:540pt;height:12pt;mso-position-horizontal-relative:page;mso-position-vertical-relative:page;z-index:-11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710159pt;margin-top:594.879883pt;width:7.65pt;height:12pt;mso-position-horizontal-relative:page;mso-position-vertical-relative:page;z-index:-11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276794pt;margin-top:594.879883pt;width:8.9pt;height:12pt;mso-position-horizontal-relative:page;mso-position-vertical-relative:page;z-index:-11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919739pt;margin-top:594.879883pt;width:7.65pt;height:12pt;mso-position-horizontal-relative:page;mso-position-vertical-relative:page;z-index:-11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506454pt;margin-top:594.879883pt;width:6.45pt;height:12pt;mso-position-horizontal-relative:page;mso-position-vertical-relative:page;z-index:-11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534515pt;margin-top:594.879883pt;width:8.9pt;height:12pt;mso-position-horizontal-relative:page;mso-position-vertical-relative:page;z-index:-11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6.736099pt;margin-top:594.879883pt;width:6.5pt;height:12pt;mso-position-horizontal-relative:page;mso-position-vertical-relative:page;z-index:-11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51007pt;margin-top:594.879883pt;width:6.5pt;height:12pt;mso-position-horizontal-relative:page;mso-position-vertical-relative:page;z-index:-11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164581pt;margin-top:594.879883pt;width:280.650pt;height:12pt;mso-position-horizontal-relative:page;mso-position-vertical-relative:page;z-index:-11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799999pt;margin-top:653.859985pt;width:216pt;height:12pt;mso-position-horizontal-relative:page;mso-position-vertical-relative:page;z-index:-11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799988pt;margin-top:653.859985pt;width:216pt;height:12pt;mso-position-horizontal-relative:page;mso-position-vertical-relative:page;z-index:-11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799999pt;margin-top:682.599976pt;width:216pt;height:12pt;mso-position-horizontal-relative:page;mso-position-vertical-relative:page;z-index:-10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799988pt;margin-top:682.599976pt;width:216pt;height:12pt;mso-position-horizontal-relative:page;mso-position-vertical-relative:page;z-index:-10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220" w:bottom="28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lowerLetter"/>
      <w:lvlText w:val="%1."/>
      <w:lvlJc w:val="left"/>
      <w:pPr>
        <w:ind w:left="227" w:hanging="208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025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0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5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0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45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50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5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60" w:hanging="208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284" w:hanging="264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399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9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9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9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9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99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9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39" w:hanging="264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285" w:hanging="264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400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0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0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0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0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00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0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40" w:hanging="26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227" w:hanging="208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020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0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0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0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20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20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0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20" w:hanging="20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RappleYea</dc:creator>
  <dcterms:created xsi:type="dcterms:W3CDTF">2018-01-29T18:29:32Z</dcterms:created>
  <dcterms:modified xsi:type="dcterms:W3CDTF">2018-01-29T18:29:32Z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2018-01-29T00:00:00Z</vt:filetime>
  </property>
</Properties>
</file>