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010567pt;margin-top:504.000793pt;width:9.450pt;height:11.75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132"/>
                    </w:rPr>
                    <w:t>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ge;z-index:-7504" from="81pt,72pt" to="81pt,936pt" stroked="true" strokeweight=".96pt" strokecolor="#000000">
            <v:stroke dashstyle="solid"/>
            <w10:wrap type="none"/>
          </v:line>
        </w:pict>
      </w:r>
      <w:r>
        <w:rPr/>
        <w:pict>
          <v:rect style="position:absolute;margin-left:91.77330pt;margin-top:506.335693pt;width:5.696066pt;height:5.696305pt;mso-position-horizontal-relative:page;mso-position-vertical-relative:page;z-index:-7480" filled="true" fillcolor="#f2eed7" stroked="false">
            <v:fill type="solid"/>
            <w10:wrap type="none"/>
          </v:rect>
        </w:pict>
      </w:r>
      <w:r>
        <w:rPr/>
        <w:pict>
          <v:shape style="position:absolute;margin-left:89pt;margin-top:71.484512pt;width:74.45pt;height:13.05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16"/>
                    </w:rPr>
                    <w:t>Corp. to Ind. or Corp</w:t>
                  </w:r>
                  <w:r>
                    <w:rPr>
                      <w:i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60001pt;margin-top:84.191154pt;width:199.2pt;height:26.35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  <w:u w:val="thick"/>
                    </w:rPr>
                    <w:t>Bargain &amp; Sale Deed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pt;margin-top:139.109848pt;width:55.4pt;height:13.7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Prepared 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7566pt;margin-top:176.555603pt;width:167.35pt;height:13.7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1"/>
                    </w:rPr>
                    <w:t>This Deed is made on </w:t>
                  </w:r>
                  <w:r>
                    <w:rPr>
                      <w:sz w:val="20"/>
                    </w:rPr>
                    <w:t>January 29,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997971pt;margin-top:201.635605pt;width:55.6pt;height:13.7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BETWEEN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40.989838pt;width:120.35pt;height:26.2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-1"/>
                  </w:pPr>
                  <w:r>
                    <w:rPr/>
                    <w:t>a corporation of the state of having its principal office 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683746pt;margin-top:265.953674pt;width:108.35pt;height:13.7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referred to as the Grantor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00404pt;margin-top:291.033691pt;width:25pt;height:13.7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40.469849pt;width:119.95pt;height:13.7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whose post office address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439789pt;margin-top:352.951752pt;width:111.6pt;height:13.7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referred to as the Grantee.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77.915588pt;width:379.95pt;height:13.7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words "Grantor" and "Grantee" shall mean all Grantors and all Grantees listed above.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02.995605pt;width:403.95pt;height:51.3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firstLine="720"/>
                  </w:pPr>
                  <w:r>
                    <w:rPr>
                      <w:b/>
                    </w:rPr>
                    <w:t>Transfer of Ownership. </w:t>
                  </w:r>
                  <w:r>
                    <w:rPr/>
                    <w:t>The Grantor grants and conveys (transfers ownership of) the property described below to the Grantee. This transfer is made for the sum of</w:t>
                  </w:r>
                </w:p>
                <w:p>
                  <w:pPr>
                    <w:spacing w:before="4"/>
                    <w:ind w:left="5112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DOLLARS ($</w:t>
                  </w:r>
                </w:p>
                <w:p>
                  <w:pPr>
                    <w:pStyle w:val="BodyText"/>
                    <w:spacing w:before="8"/>
                  </w:pPr>
                  <w:r>
                    <w:rPr/>
                    <w:t>The Grantor acknowledges receipt of this money.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790375pt;margin-top:428.075592pt;width:8.25pt;height:13.7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)</w:t>
                  </w:r>
                  <w:r>
                    <w:rPr>
                      <w:sz w:val="2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10971pt;margin-top:465.637512pt;width:250.75pt;height:13.7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Tax Map Reference. </w:t>
                  </w:r>
                  <w:r>
                    <w:rPr>
                      <w:sz w:val="21"/>
                    </w:rPr>
                    <w:t>(N.J.S.A. 46:15-1.1) Municipality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10567pt;margin-top:478.119446pt;width:45.4pt;height:13.7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Block 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01178pt;margin-top:478.119446pt;width:37.25pt;height:13.7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Lot. 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017242pt;margin-top:478.119446pt;width:55.95pt;height:13.7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Account 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651649pt;margin-top:503.083282pt;width:404.05pt;height:13.7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21"/>
                    </w:rPr>
                    <w:t>No property tax identification number is available on the date of this Deed. </w:t>
                  </w:r>
                  <w:r>
                    <w:rPr>
                      <w:sz w:val="16"/>
                    </w:rPr>
                    <w:t>(Check box if applicable).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00404pt;margin-top:528.147949pt;width:387.55pt;height:13.7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</w:rPr>
                    <w:t>Property. </w:t>
                  </w:r>
                  <w:r>
                    <w:rPr/>
                    <w:t>The property consists of the land and all the buildings and structures on the land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40.629822pt;width:25.75pt;height:13.7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499573pt;margin-top:540.629822pt;width:16.05pt;height:13.7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384125pt;margin-top:540.629822pt;width:44.25pt;height:13.7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683868pt;margin-top:540.629822pt;width:52.3pt;height:13.7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State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53.111755pt;width:159.9pt;height:13.7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New Jersey. The legal description 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8367pt;margin-top:93.76001pt;width:17.75pt;height:12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70813pt;margin-top:93.76001pt;width:15.3pt;height:12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20160"/>
          <w:pgMar w:top="1420" w:bottom="280" w:left="1660" w:right="166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6832" from="90pt,543.179871pt" to="232.534985pt,543.179871pt" stroked="true" strokeweight=".4226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808" from="305.999634pt,864.046387pt" to="501.364451pt,864.046387pt" stroked="true" strokeweight=".422664pt" strokecolor="#000000">
            <v:stroke dashstyle="solid"/>
            <w10:wrap type="none"/>
          </v:line>
        </w:pict>
      </w:r>
      <w:r>
        <w:rPr/>
        <w:pict>
          <v:shape style="position:absolute;margin-left:89pt;margin-top:71.549843pt;width:248.6pt;height:13.7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Being the same land and premises which became vested 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68.317535pt;width:428.2pt;height:51.1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firstLine="720"/>
                  </w:pPr>
                  <w:r>
                    <w:rPr>
                      <w:b/>
                    </w:rPr>
                    <w:t>Promises by Grantor. </w:t>
                  </w:r>
                  <w:r>
                    <w:rPr/>
                    <w:t>The Grantor promises that the Grantor has done no act to encumber the property. This promise is called a "covenant as to grantor's acts" (N.J.S.A. 46:4-6). This promise means that the Grantor has not allowed anyone else to obtain legal rights which effect the property (such as by making a mortgage or allowing a judgment to be entered against the Grantor).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43.325195pt;width:433.45pt;height:26.2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firstLine="720"/>
                  </w:pPr>
                  <w:r>
                    <w:rPr>
                      <w:b/>
                    </w:rPr>
                    <w:t>Signatures. </w:t>
                  </w:r>
                  <w:r>
                    <w:rPr/>
                    <w:t>This Deed is signed and attested to by the Grantor’s proper corporate officers as of the date at the top of the first page. Its corporate seal is affixed.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93.252869pt;width:61.65pt;height:13.7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Witnessed 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97644pt;margin-top:530.698669pt;width:164.8pt;height:13.7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76" w:val="left" w:leader="none"/>
                    </w:tabs>
                  </w:pPr>
                  <w:r>
                    <w:rPr/>
                    <w:t>By: 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726898pt;margin-top:541.105896pt;width:57.8pt;height:13.1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43.035950pt;width:51.2pt;height:13.7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STATE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001633pt;margin-top:655.517822pt;width:19.3pt;height:13.7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SS.: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67.999756pt;width:62.45pt;height:13.7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92.963623pt;width:154.7pt;height:14.3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position w:val="1"/>
                      <w:sz w:val="21"/>
                    </w:rPr>
                    <w:t>I CERTIFY that on </w:t>
                  </w:r>
                  <w:r>
                    <w:rPr>
                      <w:sz w:val="20"/>
                    </w:rPr>
                    <w:t>January 29,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641pt;margin-top:717.9245pt;width:419.35pt;height:24.8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spacing w:line="244" w:lineRule="auto" w:before="10"/>
                    <w:ind w:left="20" w:right="-12" w:firstLine="57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personally came before me and stated to my satisfaction that this person (or if more than one, each person):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753.212769pt;width:221.25pt;height:25.55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before="10"/>
                    <w:ind w:left="342" w:right="0" w:hanging="322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was the maker of the attached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instrument;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before="8"/>
                    <w:ind w:left="380" w:right="0" w:hanging="360"/>
                    <w:jc w:val="left"/>
                    <w:rPr>
                      <w:sz w:val="21"/>
                    </w:rPr>
                  </w:pPr>
                  <w:r>
                    <w:rPr>
                      <w:sz w:val="20"/>
                    </w:rPr>
                    <w:t>was authorized to and did execute this Deed as</w:t>
                  </w:r>
                  <w:r>
                    <w:rPr>
                      <w:spacing w:val="-3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091064pt;margin-top:765.564514pt;width:10.3pt;height:13.05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001801pt;margin-top:777.327271pt;width:143.35pt;height:13.05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the entity named in this Deed;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7185pt;margin-top:789.155579pt;width:107.15pt;height:13.7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(c) made this Deed for 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481201pt;margin-top:789.155579pt;width:209.2pt;height:13.7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as the full and actual consideration paid or to 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7185pt;margin-top:801.637512pt;width:341.9pt;height:13.7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paid for the transfer of title. (Such consideration is defined in N.J.S.A. 46:15-5).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272766pt;margin-top:530.108765pt;width:142.550pt;height:12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32.179871pt;width:142.550pt;height:12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9634pt;margin-top:853.046387pt;width:195.4pt;height:1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20160"/>
          <w:pgMar w:top="1440" w:bottom="280" w:left="1660" w:right="166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6304" from="90pt,383.597107pt" to="517.690546pt,383.597107pt" stroked="true" strokeweight=".4226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280" from="90pt,396.079041pt" to="517.690546pt,396.079041pt" stroked="true" strokeweight=".4226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256" from="90pt,607.6698pt" to="517.690546pt,607.6698pt" stroked="true" strokeweight=".4226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232" from="90pt,620.151672pt" to="517.690546pt,620.151672pt" stroked="true" strokeweight=".422664pt" strokecolor="#000000">
            <v:stroke dashstyle="solid"/>
            <w10:wrap type="none"/>
          </v:line>
        </w:pict>
      </w:r>
      <w:r>
        <w:rPr/>
        <w:pict>
          <v:rect style="position:absolute;margin-left:80.520004pt;margin-top:71.999954pt;width:.959pt;height:864.000041pt;mso-position-horizontal-relative:page;mso-position-vertical-relative:page;z-index:-6208" filled="true" fillcolor="#000000" stroked="false">
            <v:fill type="solid"/>
            <w10:wrap type="none"/>
          </v:rect>
        </w:pict>
      </w:r>
      <w:r>
        <w:rPr/>
        <w:pict>
          <v:shape style="position:absolute;margin-left:161.000809pt;margin-top:433.641693pt;width:39.35pt;height:13.7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D E E 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999664pt;margin-top:433.641693pt;width:101.45pt;height:13.7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1"/>
                    </w:rPr>
                    <w:t>Dated: </w:t>
                  </w:r>
                  <w:r>
                    <w:rPr>
                      <w:sz w:val="20"/>
                    </w:rPr>
                    <w:t>January 29,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999512pt;margin-top:483.453217pt;width:39.4pt;height:13.7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Grantor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999664pt;margin-top:508.174164pt;width:91.75pt;height:13.7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Record and return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00809pt;margin-top:533.138pt;width:16.1pt;height:13.7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999512pt;margin-top:570.46759pt;width:38.85pt;height:13.7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Grantee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72.597107pt;width:427.7pt;height:12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85.079041pt;width:427.7pt;height:12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96.6698pt;width:427.7pt;height:12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09.151672pt;width:427.7pt;height:12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20160"/>
      <w:pgMar w:top="144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342" w:hanging="323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748" w:hanging="3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7" w:hanging="3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5" w:hanging="3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4" w:hanging="3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2" w:hanging="3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1" w:hanging="3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9" w:hanging="3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8" w:hanging="3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2018-01-29T18:11:23Z</dcterms:created>
  <dcterms:modified xsi:type="dcterms:W3CDTF">2018-01-29T18:11:23Z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2001-07-23T00:00:00Z</vt:filetime>
  </property>
  <property fmtid="{D5CDD505-2E9C-101B-9397-08002B2CF9AE}" pid="3" name="LastSaved">
    <vt:filetime>2018-01-29T00:00:00Z</vt:filetime>
  </property>
</Properties>
</file>