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888" from="342.000092pt,661.328857pt" to="522.0001pt,661.328857pt" stroked="true" strokeweight=".48pt" strokecolor="#000000">
            <v:stroke dashstyle="solid"/>
            <w10:wrap type="none"/>
          </v:line>
        </w:pict>
      </w:r>
      <w:r>
        <w:rPr/>
        <w:pict>
          <v:line style="position:absolute;mso-position-horizontal-relative:page;mso-position-vertical-relative:page;z-index:-4864" from="90.000259pt,716.528625pt" to="246.000267pt,716.52862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7.979996pt;margin-top:26.466671pt;width:315.95pt;height:15.3pt;mso-position-horizontal-relative:page;mso-position-vertical-relative:page;z-index:-4840" type="#_x0000_t202" filled="false" stroked="false">
            <v:textbox inset="0,0,0,0">
              <w:txbxContent>
                <w:p>
                  <w:pPr>
                    <w:spacing w:before="10"/>
                    <w:ind w:left="20" w:right="0" w:firstLine="0"/>
                    <w:jc w:val="left"/>
                    <w:rPr>
                      <w:b/>
                      <w:sz w:val="24"/>
                    </w:rPr>
                  </w:pPr>
                  <w:r>
                    <w:rPr>
                      <w:b/>
                      <w:sz w:val="24"/>
                    </w:rPr>
                    <w:t>RESIDENTIAL ONE FAMILY/CONDO UNIT AFFIDAVIT</w:t>
                  </w:r>
                </w:p>
              </w:txbxContent>
            </v:textbox>
            <w10:wrap type="none"/>
          </v:shape>
        </w:pict>
      </w:r>
      <w:r>
        <w:rPr/>
        <w:pict>
          <v:shape style="position:absolute;margin-left:89.000076pt;margin-top:53.94659pt;width:61.9pt;height:42.9pt;mso-position-horizontal-relative:page;mso-position-vertical-relative:page;z-index:-4816" type="#_x0000_t202" filled="false" stroked="false">
            <v:textbox inset="0,0,0,0">
              <w:txbxContent>
                <w:p>
                  <w:pPr>
                    <w:pStyle w:val="BodyText"/>
                    <w:ind w:right="17"/>
                    <w:jc w:val="both"/>
                  </w:pPr>
                  <w:r>
                    <w:rPr/>
                    <w:t>TITLE CO.: TITLE NO.: DATE:</w:t>
                  </w:r>
                </w:p>
              </w:txbxContent>
            </v:textbox>
            <w10:wrap type="none"/>
          </v:shape>
        </w:pict>
      </w:r>
      <w:r>
        <w:rPr/>
        <w:pict>
          <v:shape style="position:absolute;margin-left:89.000076pt;margin-top:109.146301pt;width:57.6pt;height:15.3pt;mso-position-horizontal-relative:page;mso-position-vertical-relative:page;z-index:-4792" type="#_x0000_t202" filled="false" stroked="false">
            <v:textbox inset="0,0,0,0">
              <w:txbxContent>
                <w:p>
                  <w:pPr>
                    <w:pStyle w:val="BodyText"/>
                  </w:pPr>
                  <w:r>
                    <w:rPr/>
                    <w:t>STATE OF</w:t>
                  </w:r>
                </w:p>
              </w:txbxContent>
            </v:textbox>
            <w10:wrap type="none"/>
          </v:shape>
        </w:pict>
      </w:r>
      <w:r>
        <w:rPr/>
        <w:pict>
          <v:shape style="position:absolute;margin-left:180.6772pt;margin-top:109.146301pt;width:5.95pt;height:15.3pt;mso-position-horizontal-relative:page;mso-position-vertical-relative:page;z-index:-4768" type="#_x0000_t202" filled="false" stroked="false">
            <v:textbox inset="0,0,0,0">
              <w:txbxContent>
                <w:p>
                  <w:pPr>
                    <w:pStyle w:val="BodyText"/>
                  </w:pPr>
                  <w:r>
                    <w:rPr>
                      <w:w w:val="99"/>
                    </w:rPr>
                    <w:t>)</w:t>
                  </w:r>
                </w:p>
              </w:txbxContent>
            </v:textbox>
            <w10:wrap type="none"/>
          </v:shape>
        </w:pict>
      </w:r>
      <w:r>
        <w:rPr/>
        <w:pict>
          <v:shape style="position:absolute;margin-left:269.000092pt;margin-top:122.946228pt;width:25.7pt;height:15.3pt;mso-position-horizontal-relative:page;mso-position-vertical-relative:page;z-index:-4744" type="#_x0000_t202" filled="false" stroked="false">
            <v:textbox inset="0,0,0,0">
              <w:txbxContent>
                <w:p>
                  <w:pPr>
                    <w:pStyle w:val="BodyText"/>
                  </w:pPr>
                  <w:r>
                    <w:rPr/>
                    <w:t>)SS.:</w:t>
                  </w:r>
                </w:p>
              </w:txbxContent>
            </v:textbox>
            <w10:wrap type="none"/>
          </v:shape>
        </w:pict>
      </w:r>
      <w:r>
        <w:rPr/>
        <w:pict>
          <v:shape style="position:absolute;margin-left:89.000076pt;margin-top:136.746155pt;width:70.25pt;height:15.3pt;mso-position-horizontal-relative:page;mso-position-vertical-relative:page;z-index:-4720" type="#_x0000_t202" filled="false" stroked="false">
            <v:textbox inset="0,0,0,0">
              <w:txbxContent>
                <w:p>
                  <w:pPr>
                    <w:pStyle w:val="BodyText"/>
                  </w:pPr>
                  <w:r>
                    <w:rPr/>
                    <w:t>COUNTY OF</w:t>
                  </w:r>
                </w:p>
              </w:txbxContent>
            </v:textbox>
            <w10:wrap type="none"/>
          </v:shape>
        </w:pict>
      </w:r>
      <w:r>
        <w:rPr/>
        <w:pict>
          <v:shape style="position:absolute;margin-left:193.999069pt;margin-top:136.746155pt;width:5.95pt;height:15.3pt;mso-position-horizontal-relative:page;mso-position-vertical-relative:page;z-index:-4696" type="#_x0000_t202" filled="false" stroked="false">
            <v:textbox inset="0,0,0,0">
              <w:txbxContent>
                <w:p>
                  <w:pPr>
                    <w:pStyle w:val="BodyText"/>
                  </w:pPr>
                  <w:r>
                    <w:rPr>
                      <w:w w:val="99"/>
                    </w:rPr>
                    <w:t>)</w:t>
                  </w:r>
                </w:p>
              </w:txbxContent>
            </v:textbox>
            <w10:wrap type="none"/>
          </v:shape>
        </w:pict>
      </w:r>
      <w:r>
        <w:rPr/>
        <w:pict>
          <v:shape style="position:absolute;margin-left:122.000084pt;margin-top:164.346008pt;width:217.65pt;height:15.3pt;mso-position-horizontal-relative:page;mso-position-vertical-relative:page;z-index:-4672" type="#_x0000_t202" filled="false" stroked="false">
            <v:textbox inset="0,0,0,0">
              <w:txbxContent>
                <w:p>
                  <w:pPr>
                    <w:pStyle w:val="BodyText"/>
                  </w:pPr>
                  <w:r>
                    <w:rPr/>
                    <w:t>each being duly sworn, depose(s) and say(s):</w:t>
                  </w:r>
                </w:p>
              </w:txbxContent>
            </v:textbox>
            <w10:wrap type="none"/>
          </v:shape>
        </w:pict>
      </w:r>
      <w:r>
        <w:rPr/>
        <w:pict>
          <v:shape style="position:absolute;margin-left:125.000076pt;margin-top:191.945862pt;width:11pt;height:15.3pt;mso-position-horizontal-relative:page;mso-position-vertical-relative:page;z-index:-4648" type="#_x0000_t202" filled="false" stroked="false">
            <v:textbox inset="0,0,0,0">
              <w:txbxContent>
                <w:p>
                  <w:pPr>
                    <w:pStyle w:val="BodyText"/>
                  </w:pPr>
                  <w:r>
                    <w:rPr/>
                    <w:t>1.</w:t>
                  </w:r>
                </w:p>
              </w:txbxContent>
            </v:textbox>
            <w10:wrap type="none"/>
          </v:shape>
        </w:pict>
      </w:r>
      <w:r>
        <w:rPr/>
        <w:pict>
          <v:shape style="position:absolute;margin-left:164.012085pt;margin-top:191.945862pt;width:229.95pt;height:15.3pt;mso-position-horizontal-relative:page;mso-position-vertical-relative:page;z-index:-4624" type="#_x0000_t202" filled="false" stroked="false">
            <v:textbox inset="0,0,0,0">
              <w:txbxContent>
                <w:p>
                  <w:pPr>
                    <w:pStyle w:val="BodyText"/>
                  </w:pPr>
                  <w:r>
                    <w:rPr/>
                    <w:t>, is (are) the owner(s) of the premises known as</w:t>
                  </w:r>
                </w:p>
              </w:txbxContent>
            </v:textbox>
            <w10:wrap type="none"/>
          </v:shape>
        </w:pict>
      </w:r>
      <w:r>
        <w:rPr/>
        <w:pict>
          <v:shape style="position:absolute;margin-left:427.973236pt;margin-top:191.945862pt;width:83.75pt;height:15.3pt;mso-position-horizontal-relative:page;mso-position-vertical-relative:page;z-index:-4600" type="#_x0000_t202" filled="false" stroked="false">
            <v:textbox inset="0,0,0,0">
              <w:txbxContent>
                <w:p>
                  <w:pPr>
                    <w:pStyle w:val="BodyText"/>
                  </w:pPr>
                  <w:r>
                    <w:rPr/>
                    <w:t>(the "Premises").</w:t>
                  </w:r>
                </w:p>
              </w:txbxContent>
            </v:textbox>
            <w10:wrap type="none"/>
          </v:shape>
        </w:pict>
      </w:r>
      <w:r>
        <w:rPr/>
        <w:pict>
          <v:shape style="position:absolute;margin-left:125.000076pt;margin-top:219.545715pt;width:368.2pt;height:15.3pt;mso-position-horizontal-relative:page;mso-position-vertical-relative:page;z-index:-4576" type="#_x0000_t202" filled="false" stroked="false">
            <v:textbox inset="0,0,0,0">
              <w:txbxContent>
                <w:p>
                  <w:pPr>
                    <w:pStyle w:val="BodyText"/>
                  </w:pPr>
                  <w:r>
                    <w:rPr/>
                    <w:t>2. Deponent(s) is (are) the same person(s) who acquired title to the premises</w:t>
                  </w:r>
                </w:p>
              </w:txbxContent>
            </v:textbox>
            <w10:wrap type="none"/>
          </v:shape>
        </w:pict>
      </w:r>
      <w:r>
        <w:rPr/>
        <w:pict>
          <v:shape style="position:absolute;margin-left:89.000076pt;margin-top:233.345596pt;width:147.550pt;height:15.3pt;mso-position-horizontal-relative:page;mso-position-vertical-relative:page;z-index:-4552" type="#_x0000_t202" filled="false" stroked="false">
            <v:textbox inset="0,0,0,0">
              <w:txbxContent>
                <w:p>
                  <w:pPr>
                    <w:pStyle w:val="BodyText"/>
                  </w:pPr>
                  <w:r>
                    <w:rPr/>
                    <w:t>herein by deed recorded in the</w:t>
                  </w:r>
                </w:p>
              </w:txbxContent>
            </v:textbox>
            <w10:wrap type="none"/>
          </v:shape>
        </w:pict>
      </w:r>
      <w:r>
        <w:rPr/>
        <w:pict>
          <v:shape style="position:absolute;margin-left:270.560089pt;margin-top:233.345596pt;width:178.85pt;height:15.3pt;mso-position-horizontal-relative:page;mso-position-vertical-relative:page;z-index:-4528" type="#_x0000_t202" filled="false" stroked="false">
            <v:textbox inset="0,0,0,0">
              <w:txbxContent>
                <w:p>
                  <w:pPr>
                    <w:pStyle w:val="BodyText"/>
                  </w:pPr>
                  <w:r>
                    <w:rPr/>
                    <w:t>County (Register) (Clerk's) office on</w:t>
                  </w:r>
                </w:p>
              </w:txbxContent>
            </v:textbox>
            <w10:wrap type="none"/>
          </v:shape>
        </w:pict>
      </w:r>
      <w:r>
        <w:rPr/>
        <w:pict>
          <v:shape style="position:absolute;margin-left:480.411804pt;margin-top:233.345596pt;width:5pt;height:15.3pt;mso-position-horizontal-relative:page;mso-position-vertical-relative:page;z-index:-4504" type="#_x0000_t202" filled="false" stroked="false">
            <v:textbox inset="0,0,0,0">
              <w:txbxContent>
                <w:p>
                  <w:pPr>
                    <w:pStyle w:val="BodyText"/>
                  </w:pPr>
                  <w:r>
                    <w:rPr/>
                    <w:t>,</w:t>
                  </w:r>
                </w:p>
              </w:txbxContent>
            </v:textbox>
            <w10:wrap type="none"/>
          </v:shape>
        </w:pict>
      </w:r>
      <w:r>
        <w:rPr/>
        <w:pict>
          <v:shape style="position:absolute;margin-left:89.000076pt;margin-top:247.145477pt;width:53.35pt;height:15.3pt;mso-position-horizontal-relative:page;mso-position-vertical-relative:page;z-index:-4480" type="#_x0000_t202" filled="false" stroked="false">
            <v:textbox inset="0,0,0,0">
              <w:txbxContent>
                <w:p>
                  <w:pPr>
                    <w:pStyle w:val="BodyText"/>
                  </w:pPr>
                  <w:r>
                    <w:rPr/>
                    <w:t>Liber/Reel</w:t>
                  </w:r>
                </w:p>
              </w:txbxContent>
            </v:textbox>
            <w10:wrap type="none"/>
          </v:shape>
        </w:pict>
      </w:r>
      <w:r>
        <w:rPr/>
        <w:pict>
          <v:shape style="position:absolute;margin-left:173.332397pt;margin-top:247.145477pt;width:31.3pt;height:15.3pt;mso-position-horizontal-relative:page;mso-position-vertical-relative:page;z-index:-4456" type="#_x0000_t202" filled="false" stroked="false">
            <v:textbox inset="0,0,0,0">
              <w:txbxContent>
                <w:p>
                  <w:pPr>
                    <w:pStyle w:val="BodyText"/>
                  </w:pPr>
                  <w:r>
                    <w:rPr/>
                    <w:t>, Page</w:t>
                  </w:r>
                </w:p>
              </w:txbxContent>
            </v:textbox>
            <w10:wrap type="none"/>
          </v:shape>
        </w:pict>
      </w:r>
      <w:r>
        <w:rPr/>
        <w:pict>
          <v:shape style="position:absolute;margin-left:235.635025pt;margin-top:247.145477pt;width:5pt;height:15.3pt;mso-position-horizontal-relative:page;mso-position-vertical-relative:page;z-index:-4432" type="#_x0000_t202" filled="false" stroked="false">
            <v:textbox inset="0,0,0,0">
              <w:txbxContent>
                <w:p>
                  <w:pPr>
                    <w:pStyle w:val="BodyText"/>
                  </w:pPr>
                  <w:r>
                    <w:rPr/>
                    <w:t>.</w:t>
                  </w:r>
                </w:p>
              </w:txbxContent>
            </v:textbox>
            <w10:wrap type="none"/>
          </v:shape>
        </w:pict>
      </w:r>
      <w:r>
        <w:rPr/>
        <w:pict>
          <v:shape style="position:absolute;margin-left:89.000076pt;margin-top:260.945496pt;width:230pt;height:15.3pt;mso-position-horizontal-relative:page;mso-position-vertical-relative:page;z-index:-4408" type="#_x0000_t202" filled="false" stroked="false">
            <v:textbox inset="0,0,0,0">
              <w:txbxContent>
                <w:p>
                  <w:pPr>
                    <w:pStyle w:val="BodyText"/>
                  </w:pPr>
                  <w:r>
                    <w:rPr/>
                    <w:t>There are presently no tenants in said premises.</w:t>
                  </w:r>
                </w:p>
              </w:txbxContent>
            </v:textbox>
            <w10:wrap type="none"/>
          </v:shape>
        </w:pict>
      </w:r>
      <w:r>
        <w:rPr/>
        <w:pict>
          <v:shape style="position:absolute;margin-left:88.999718pt;margin-top:288.545349pt;width:430.55pt;height:56.7pt;mso-position-horizontal-relative:page;mso-position-vertical-relative:page;z-index:-4384" type="#_x0000_t202" filled="false" stroked="false">
            <v:textbox inset="0,0,0,0">
              <w:txbxContent>
                <w:p>
                  <w:pPr>
                    <w:pStyle w:val="BodyText"/>
                    <w:ind w:firstLine="720"/>
                  </w:pPr>
                  <w:r>
                    <w:rPr/>
                    <w:t>3. There is presently a (or) tenant in said premises. Said tenant either (a) is in possession under a lease containing a standard subordination clause fully subordinating said lease to all existing and future mortgages, or (b) is a statutory tenant. Said lease does not contain an option or right of first refusal to purchase this premises.</w:t>
                  </w:r>
                </w:p>
              </w:txbxContent>
            </v:textbox>
            <w10:wrap type="none"/>
          </v:shape>
        </w:pict>
      </w:r>
      <w:r>
        <w:rPr/>
        <w:pict>
          <v:shape style="position:absolute;margin-left:89.000076pt;margin-top:357.544983pt;width:433.2pt;height:56.65pt;mso-position-horizontal-relative:page;mso-position-vertical-relative:page;z-index:-4360" type="#_x0000_t202" filled="false" stroked="false">
            <v:textbox inset="0,0,0,0">
              <w:txbxContent>
                <w:p>
                  <w:pPr>
                    <w:pStyle w:val="BodyText"/>
                    <w:ind w:right="-1" w:firstLine="720"/>
                  </w:pPr>
                  <w:r>
                    <w:rPr/>
                    <w:t>4. No work has been done upon the above premises by the City of New York nor has any demand been made by the City of New York for any such work that may result in charges by the New York City Department of Environmental Protection for water tap closings or any related work.</w:t>
                  </w:r>
                </w:p>
              </w:txbxContent>
            </v:textbox>
            <w10:wrap type="none"/>
          </v:shape>
        </w:pict>
      </w:r>
      <w:r>
        <w:rPr/>
        <w:pict>
          <v:shape style="position:absolute;margin-left:89.000076pt;margin-top:426.484741pt;width:424.6pt;height:29.1pt;mso-position-horizontal-relative:page;mso-position-vertical-relative:page;z-index:-4336" type="#_x0000_t202" filled="false" stroked="false">
            <v:textbox inset="0,0,0,0">
              <w:txbxContent>
                <w:p>
                  <w:pPr>
                    <w:pStyle w:val="BodyText"/>
                    <w:ind w:right="1" w:firstLine="720"/>
                  </w:pPr>
                  <w:r>
                    <w:rPr/>
                    <w:t>5. Deponent(s) has (have) not been known by any other name, married, or single during ten years except:</w:t>
                  </w:r>
                </w:p>
              </w:txbxContent>
            </v:textbox>
            <w10:wrap type="none"/>
          </v:shape>
        </w:pict>
      </w:r>
      <w:r>
        <w:rPr/>
        <w:pict>
          <v:shape style="position:absolute;margin-left:125.000076pt;margin-top:467.884521pt;width:388.55pt;height:15.3pt;mso-position-horizontal-relative:page;mso-position-vertical-relative:page;z-index:-4312" type="#_x0000_t202" filled="false" stroked="false">
            <v:textbox inset="0,0,0,0">
              <w:txbxContent>
                <w:p>
                  <w:pPr>
                    <w:pStyle w:val="BodyText"/>
                  </w:pPr>
                  <w:r>
                    <w:rPr/>
                    <w:t>6. None of the judgments, federal tax liens, parking violation judgments, or state</w:t>
                  </w:r>
                </w:p>
              </w:txbxContent>
            </v:textbox>
            <w10:wrap type="none"/>
          </v:shape>
        </w:pict>
      </w:r>
      <w:r>
        <w:rPr/>
        <w:pict>
          <v:shape style="position:absolute;margin-left:89.000076pt;margin-top:481.684387pt;width:268.3pt;height:15.3pt;mso-position-horizontal-relative:page;mso-position-vertical-relative:page;z-index:-4288" type="#_x0000_t202" filled="false" stroked="false">
            <v:textbox inset="0,0,0,0">
              <w:txbxContent>
                <w:p>
                  <w:pPr>
                    <w:pStyle w:val="BodyText"/>
                  </w:pPr>
                  <w:r>
                    <w:rPr/>
                    <w:t>tax warrants, set forth in Exception(s) and , in Title No.</w:t>
                  </w:r>
                </w:p>
              </w:txbxContent>
            </v:textbox>
            <w10:wrap type="none"/>
          </v:shape>
        </w:pict>
      </w:r>
      <w:r>
        <w:rPr/>
        <w:pict>
          <v:shape style="position:absolute;margin-left:385.30246pt;margin-top:481.684387pt;width:11.95pt;height:15.3pt;mso-position-horizontal-relative:page;mso-position-vertical-relative:page;z-index:-4264" type="#_x0000_t202" filled="false" stroked="false">
            <v:textbox inset="0,0,0,0">
              <w:txbxContent>
                <w:p>
                  <w:pPr>
                    <w:pStyle w:val="BodyText"/>
                  </w:pPr>
                  <w:r>
                    <w:rPr/>
                    <w:t>of</w:t>
                  </w:r>
                </w:p>
              </w:txbxContent>
            </v:textbox>
            <w10:wrap type="none"/>
          </v:shape>
        </w:pict>
      </w:r>
      <w:r>
        <w:rPr/>
        <w:pict>
          <v:shape style="position:absolute;margin-left:431.301086pt;margin-top:481.684387pt;width:59.65pt;height:15.3pt;mso-position-horizontal-relative:page;mso-position-vertical-relative:page;z-index:-4240" type="#_x0000_t202" filled="false" stroked="false">
            <v:textbox inset="0,0,0,0">
              <w:txbxContent>
                <w:p>
                  <w:pPr>
                    <w:pStyle w:val="BodyText"/>
                  </w:pPr>
                  <w:r>
                    <w:rPr/>
                    <w:t>, are against</w:t>
                  </w:r>
                </w:p>
              </w:txbxContent>
            </v:textbox>
            <w10:wrap type="none"/>
          </v:shape>
        </w:pict>
      </w:r>
      <w:r>
        <w:rPr/>
        <w:pict>
          <v:shape style="position:absolute;margin-left:89.000076pt;margin-top:495.484283pt;width:421.15pt;height:42.9pt;mso-position-horizontal-relative:page;mso-position-vertical-relative:page;z-index:-4216" type="#_x0000_t202" filled="false" stroked="false">
            <v:textbox inset="0,0,0,0">
              <w:txbxContent>
                <w:p>
                  <w:pPr>
                    <w:pStyle w:val="BodyText"/>
                    <w:ind w:right="-1"/>
                  </w:pPr>
                  <w:r>
                    <w:rPr/>
                    <w:t>deponent(s). Deponent(s) has (have) never resided or maintained an office at any of the addresses set forth in the judgments, federal tax liens, parking violation judgments, or state tax warrants in Exception(s) and as aforementioned.</w:t>
                  </w:r>
                </w:p>
              </w:txbxContent>
            </v:textbox>
            <w10:wrap type="none"/>
          </v:shape>
        </w:pict>
      </w:r>
      <w:r>
        <w:rPr/>
        <w:pict>
          <v:shape style="position:absolute;margin-left:89.000076pt;margin-top:550.684082pt;width:419.85pt;height:42.9pt;mso-position-horizontal-relative:page;mso-position-vertical-relative:page;z-index:-4192" type="#_x0000_t202" filled="false" stroked="false">
            <v:textbox inset="0,0,0,0">
              <w:txbxContent>
                <w:p>
                  <w:pPr>
                    <w:pStyle w:val="BodyText"/>
                    <w:ind w:right="-1" w:firstLine="720"/>
                  </w:pPr>
                  <w:r>
                    <w:rPr/>
                    <w:t>7. That deponent(s) (is) (are) not receiving medical assistance from New York State and (does) (do) not reside in a nursing facility, medical institution or a facility for the mentally retarded.</w:t>
                  </w:r>
                </w:p>
              </w:txbxContent>
            </v:textbox>
            <w10:wrap type="none"/>
          </v:shape>
        </w:pict>
      </w:r>
      <w:r>
        <w:rPr/>
        <w:pict>
          <v:shape style="position:absolute;margin-left:89.000076pt;margin-top:605.883789pt;width:427.9pt;height:29.1pt;mso-position-horizontal-relative:page;mso-position-vertical-relative:page;z-index:-4168" type="#_x0000_t202" filled="false" stroked="false">
            <v:textbox inset="0,0,0,0">
              <w:txbxContent>
                <w:p>
                  <w:pPr>
                    <w:pStyle w:val="BodyText"/>
                    <w:ind w:firstLine="720"/>
                  </w:pPr>
                  <w:r>
                    <w:rPr/>
                    <w:t>8. Deponent(s) makes (make) this affidavit to induce, to insure said title, free and clear of the aforesaid.</w:t>
                  </w:r>
                </w:p>
              </w:txbxContent>
            </v:textbox>
            <w10:wrap type="none"/>
          </v:shape>
        </w:pict>
      </w:r>
      <w:r>
        <w:rPr/>
        <w:pict>
          <v:shape style="position:absolute;margin-left:89.000076pt;margin-top:674.883423pt;width:112pt;height:15.3pt;mso-position-horizontal-relative:page;mso-position-vertical-relative:page;z-index:-4144" type="#_x0000_t202" filled="false" stroked="false">
            <v:textbox inset="0,0,0,0">
              <w:txbxContent>
                <w:p>
                  <w:pPr>
                    <w:pStyle w:val="BodyText"/>
                  </w:pPr>
                  <w:r>
                    <w:rPr/>
                    <w:t>Sworn to before me on</w:t>
                  </w:r>
                </w:p>
              </w:txbxContent>
            </v:textbox>
            <w10:wrap type="none"/>
          </v:shape>
        </w:pict>
      </w:r>
      <w:r>
        <w:rPr/>
        <w:pict>
          <v:shape style="position:absolute;margin-left:233.00032pt;margin-top:674.883423pt;width:5pt;height:15.3pt;mso-position-horizontal-relative:page;mso-position-vertical-relative:page;z-index:-4120" type="#_x0000_t202" filled="false" stroked="false">
            <v:textbox inset="0,0,0,0">
              <w:txbxContent>
                <w:p>
                  <w:pPr>
                    <w:pStyle w:val="BodyText"/>
                  </w:pPr>
                  <w:r>
                    <w:rPr/>
                    <w:t>,</w:t>
                  </w:r>
                </w:p>
              </w:txbxContent>
            </v:textbox>
            <w10:wrap type="none"/>
          </v:shape>
        </w:pict>
      </w:r>
      <w:r>
        <w:rPr/>
        <w:pict>
          <v:shape style="position:absolute;margin-left:92.000259pt;margin-top:716.283203pt;width:162.25pt;height:15.3pt;mso-position-horizontal-relative:page;mso-position-vertical-relative:page;z-index:-4096" type="#_x0000_t202" filled="false" stroked="false">
            <v:textbox inset="0,0,0,0">
              <w:txbxContent>
                <w:p>
                  <w:pPr>
                    <w:pStyle w:val="BodyText"/>
                  </w:pPr>
                  <w:r>
                    <w:rPr/>
                    <w:t>Notary Public State of New York</w:t>
                  </w:r>
                </w:p>
              </w:txbxContent>
            </v:textbox>
            <w10:wrap type="none"/>
          </v:shape>
        </w:pict>
      </w:r>
      <w:r>
        <w:rPr/>
        <w:pict>
          <v:shape style="position:absolute;margin-left:342.000092pt;margin-top:650.328857pt;width:180pt;height:12pt;mso-position-horizontal-relative:page;mso-position-vertical-relative:page;z-index:-4072" type="#_x0000_t202" filled="false" stroked="false">
            <v:textbox inset="0,0,0,0">
              <w:txbxContent>
                <w:p>
                  <w:pPr>
                    <w:pStyle w:val="BodyText"/>
                    <w:spacing w:before="4"/>
                    <w:ind w:left="40"/>
                    <w:rPr>
                      <w:sz w:val="17"/>
                    </w:rPr>
                  </w:pPr>
                </w:p>
              </w:txbxContent>
            </v:textbox>
            <w10:wrap type="none"/>
          </v:shape>
        </w:pict>
      </w:r>
      <w:r>
        <w:rPr/>
        <w:pict>
          <v:shape style="position:absolute;margin-left:90.000259pt;margin-top:705.528625pt;width:156pt;height:12pt;mso-position-horizontal-relative:page;mso-position-vertical-relative:page;z-index:-4048"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520" w:bottom="280" w:left="166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2018-01-29T17:51:50Z</dcterms:created>
  <dcterms:modified xsi:type="dcterms:W3CDTF">2018-01-29T17:51:50Z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2005-06-26T00:00:00Z</vt:filetime>
  </property>
  <property fmtid="{D5CDD505-2E9C-101B-9397-08002B2CF9AE}" pid="3" name="Creator">
    <vt:lpwstr>Acrobat PDFMaker 6.0 for Word</vt:lpwstr>
  </property>
  <property fmtid="{D5CDD505-2E9C-101B-9397-08002B2CF9AE}" pid="4" name="LastSaved">
    <vt:filetime>2018-01-29T00:00:00Z</vt:filetime>
  </property>
</Properties>
</file>