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3013" w:right="1286" w:hanging="1666"/>
        <w:jc w:val="left"/>
        <w:rPr>
          <w:b/>
          <w:sz w:val="24"/>
        </w:rPr>
      </w:pPr>
      <w:r>
        <w:rPr>
          <w:b/>
          <w:sz w:val="24"/>
        </w:rPr>
        <w:t>COLLATERAL ASSIGNMENT OF LEASES AND RENTS SECTION 255 AFFIDAVIT</w:t>
      </w:r>
    </w:p>
    <w:p>
      <w:pPr>
        <w:pStyle w:val="BodyText"/>
        <w:rPr>
          <w:b/>
          <w:sz w:val="26"/>
        </w:rPr>
      </w:pPr>
    </w:p>
    <w:p>
      <w:pPr>
        <w:pStyle w:val="BodyText"/>
        <w:tabs>
          <w:tab w:pos="1709" w:val="left" w:leader="none"/>
        </w:tabs>
        <w:spacing w:before="210"/>
        <w:ind w:left="120"/>
      </w:pPr>
      <w:r>
        <w:rPr/>
        <w:t>STATE</w:t>
      </w:r>
      <w:r>
        <w:rPr>
          <w:spacing w:val="-2"/>
        </w:rPr>
        <w:t> </w:t>
      </w:r>
      <w:r>
        <w:rPr/>
        <w:t>OF</w:t>
        <w:tab/>
        <w:t>}</w:t>
      </w:r>
    </w:p>
    <w:p>
      <w:pPr>
        <w:pStyle w:val="BodyText"/>
        <w:tabs>
          <w:tab w:pos="1908" w:val="left" w:leader="none"/>
        </w:tabs>
        <w:ind w:left="120"/>
      </w:pPr>
      <w:r>
        <w:rPr/>
        <w:t>COUNTY</w:t>
      </w:r>
      <w:r>
        <w:rPr>
          <w:spacing w:val="-2"/>
        </w:rPr>
        <w:t> </w:t>
      </w:r>
      <w:r>
        <w:rPr/>
        <w:t>OF</w:t>
        <w:tab/>
        <w:t>}</w:t>
      </w:r>
      <w:r>
        <w:rPr>
          <w:spacing w:val="-1"/>
        </w:rPr>
        <w:t> </w:t>
      </w:r>
      <w:r>
        <w:rPr/>
        <w:t>ss.</w:t>
      </w:r>
    </w:p>
    <w:p>
      <w:pPr>
        <w:pStyle w:val="BodyText"/>
        <w:rPr>
          <w:sz w:val="22"/>
        </w:rPr>
      </w:pPr>
    </w:p>
    <w:p>
      <w:pPr>
        <w:pStyle w:val="BodyText"/>
        <w:spacing w:before="3"/>
        <w:rPr>
          <w:sz w:val="22"/>
        </w:rPr>
      </w:pPr>
    </w:p>
    <w:p>
      <w:pPr>
        <w:pStyle w:val="BodyText"/>
        <w:spacing w:before="1"/>
        <w:ind w:left="732"/>
      </w:pPr>
      <w:r>
        <w:rPr/>
        <w:t>being duly sworn deposes and says:</w:t>
      </w:r>
    </w:p>
    <w:p>
      <w:pPr>
        <w:pStyle w:val="BodyText"/>
        <w:spacing w:before="3"/>
        <w:rPr>
          <w:sz w:val="24"/>
        </w:rPr>
      </w:pPr>
    </w:p>
    <w:p>
      <w:pPr>
        <w:pStyle w:val="ListParagraph"/>
        <w:numPr>
          <w:ilvl w:val="0"/>
          <w:numId w:val="1"/>
        </w:numPr>
        <w:tabs>
          <w:tab w:pos="343" w:val="left" w:leader="none"/>
          <w:tab w:pos="5153" w:val="left" w:leader="none"/>
        </w:tabs>
        <w:spacing w:line="240" w:lineRule="auto" w:before="1" w:after="0"/>
        <w:ind w:left="731" w:right="306" w:hanging="611"/>
        <w:jc w:val="left"/>
        <w:rPr>
          <w:sz w:val="20"/>
        </w:rPr>
      </w:pPr>
      <w:r>
        <w:rPr>
          <w:sz w:val="20"/>
        </w:rPr>
        <w:t>He is an attorney at law admitted to practice in the State of New York with offices located at New York and is acting as legal</w:t>
      </w:r>
      <w:r>
        <w:rPr>
          <w:spacing w:val="-9"/>
          <w:sz w:val="20"/>
        </w:rPr>
        <w:t> </w:t>
      </w:r>
      <w:r>
        <w:rPr>
          <w:sz w:val="20"/>
        </w:rPr>
        <w:t>counsel</w:t>
      </w:r>
      <w:r>
        <w:rPr>
          <w:spacing w:val="-2"/>
          <w:sz w:val="20"/>
        </w:rPr>
        <w:t> </w:t>
      </w:r>
      <w:r>
        <w:rPr>
          <w:sz w:val="20"/>
        </w:rPr>
        <w:t>to</w:t>
        <w:tab/>
        <w:t>(the "Mortgagee") in connection with</w:t>
      </w:r>
      <w:r>
        <w:rPr>
          <w:spacing w:val="-5"/>
          <w:sz w:val="20"/>
        </w:rPr>
        <w:t> </w:t>
      </w:r>
      <w:r>
        <w:rPr>
          <w:sz w:val="20"/>
        </w:rPr>
        <w:t>a</w:t>
      </w:r>
    </w:p>
    <w:p>
      <w:pPr>
        <w:pStyle w:val="BodyText"/>
        <w:tabs>
          <w:tab w:pos="2442" w:val="left" w:leader="none"/>
          <w:tab w:pos="4231" w:val="left" w:leader="none"/>
          <w:tab w:pos="5734" w:val="left" w:leader="none"/>
          <w:tab w:pos="5810" w:val="left" w:leader="none"/>
        </w:tabs>
        <w:spacing w:before="1"/>
        <w:ind w:left="120" w:right="527"/>
      </w:pPr>
      <w:r>
        <w:rPr/>
        <w:t>mortgage loan transaction between said</w:t>
      </w:r>
      <w:r>
        <w:rPr>
          <w:spacing w:val="-9"/>
        </w:rPr>
        <w:t> </w:t>
      </w:r>
      <w:r>
        <w:rPr/>
        <w:t>Mortgagee</w:t>
      </w:r>
      <w:r>
        <w:rPr>
          <w:spacing w:val="-2"/>
        </w:rPr>
        <w:t> </w:t>
      </w:r>
      <w:r>
        <w:rPr/>
        <w:t>and</w:t>
        <w:tab/>
        <w:t>(the "Borrower") pertaining to premises</w:t>
      </w:r>
      <w:r>
        <w:rPr>
          <w:spacing w:val="-3"/>
        </w:rPr>
        <w:t> </w:t>
      </w:r>
      <w:r>
        <w:rPr/>
        <w:t>known</w:t>
      </w:r>
      <w:r>
        <w:rPr>
          <w:spacing w:val="-4"/>
        </w:rPr>
        <w:t> </w:t>
      </w:r>
      <w:r>
        <w:rPr/>
        <w:t>as</w:t>
        <w:tab/>
        <w:t>, in the</w:t>
      </w:r>
      <w:r>
        <w:rPr>
          <w:spacing w:val="-8"/>
        </w:rPr>
        <w:t> </w:t>
      </w:r>
      <w:r>
        <w:rPr/>
        <w:t>city</w:t>
      </w:r>
      <w:r>
        <w:rPr>
          <w:spacing w:val="-2"/>
        </w:rPr>
        <w:t> </w:t>
      </w:r>
      <w:r>
        <w:rPr/>
        <w:t>of</w:t>
        <w:tab/>
        <w:t>,</w:t>
      </w:r>
      <w:r>
        <w:rPr>
          <w:spacing w:val="-3"/>
        </w:rPr>
        <w:t> </w:t>
      </w:r>
      <w:r>
        <w:rPr/>
        <w:t>County</w:t>
      </w:r>
      <w:r>
        <w:rPr>
          <w:spacing w:val="-3"/>
        </w:rPr>
        <w:t> </w:t>
      </w:r>
      <w:r>
        <w:rPr/>
        <w:t>of</w:t>
        <w:tab/>
        <w:tab/>
        <w:t>, and State of New</w:t>
      </w:r>
      <w:r>
        <w:rPr>
          <w:spacing w:val="-10"/>
        </w:rPr>
        <w:t> </w:t>
      </w:r>
      <w:r>
        <w:rPr/>
        <w:t>York.</w:t>
      </w:r>
    </w:p>
    <w:p>
      <w:pPr>
        <w:pStyle w:val="BodyText"/>
        <w:spacing w:before="3"/>
        <w:rPr>
          <w:sz w:val="24"/>
        </w:rPr>
      </w:pPr>
    </w:p>
    <w:p>
      <w:pPr>
        <w:pStyle w:val="ListParagraph"/>
        <w:numPr>
          <w:ilvl w:val="0"/>
          <w:numId w:val="1"/>
        </w:numPr>
        <w:tabs>
          <w:tab w:pos="343" w:val="left" w:leader="none"/>
        </w:tabs>
        <w:spacing w:line="240" w:lineRule="auto" w:before="0" w:after="0"/>
        <w:ind w:left="342" w:right="0" w:hanging="222"/>
        <w:jc w:val="left"/>
        <w:rPr>
          <w:sz w:val="20"/>
        </w:rPr>
      </w:pPr>
      <w:r>
        <w:rPr>
          <w:sz w:val="20"/>
        </w:rPr>
        <w:t>The Borrower has applied to Mortgagee for a loan in the total principal amount</w:t>
      </w:r>
      <w:r>
        <w:rPr>
          <w:spacing w:val="-17"/>
          <w:sz w:val="20"/>
        </w:rPr>
        <w:t> </w:t>
      </w:r>
      <w:r>
        <w:rPr>
          <w:sz w:val="20"/>
        </w:rPr>
        <w:t>of</w:t>
      </w:r>
    </w:p>
    <w:p>
      <w:pPr>
        <w:pStyle w:val="BodyText"/>
        <w:spacing w:before="4"/>
        <w:rPr>
          <w:sz w:val="24"/>
        </w:rPr>
      </w:pPr>
    </w:p>
    <w:p>
      <w:pPr>
        <w:pStyle w:val="ListParagraph"/>
        <w:numPr>
          <w:ilvl w:val="0"/>
          <w:numId w:val="1"/>
        </w:numPr>
        <w:tabs>
          <w:tab w:pos="343" w:val="left" w:leader="none"/>
          <w:tab w:pos="4232" w:val="left" w:leader="none"/>
          <w:tab w:pos="8200" w:val="left" w:leader="none"/>
        </w:tabs>
        <w:spacing w:line="240" w:lineRule="auto" w:before="0" w:after="0"/>
        <w:ind w:left="120" w:right="303" w:firstLine="0"/>
        <w:jc w:val="left"/>
        <w:rPr>
          <w:sz w:val="20"/>
        </w:rPr>
      </w:pPr>
      <w:r>
        <w:rPr>
          <w:sz w:val="20"/>
        </w:rPr>
        <w:t>Said loan will be evidenced by a certain Note from Mortgagor to</w:t>
      </w:r>
      <w:r>
        <w:rPr>
          <w:spacing w:val="-15"/>
          <w:sz w:val="20"/>
        </w:rPr>
        <w:t> </w:t>
      </w:r>
      <w:r>
        <w:rPr>
          <w:sz w:val="20"/>
        </w:rPr>
        <w:t>Mortgagee</w:t>
      </w:r>
      <w:r>
        <w:rPr>
          <w:spacing w:val="-2"/>
          <w:sz w:val="20"/>
        </w:rPr>
        <w:t> </w:t>
      </w:r>
      <w:r>
        <w:rPr>
          <w:sz w:val="20"/>
        </w:rPr>
        <w:t>dated</w:t>
        <w:tab/>
        <w:t>and will be secured by a Mortgage and Security Agreement made by Mortgagor to Mortgagee covering the mortgaged</w:t>
      </w:r>
      <w:r>
        <w:rPr>
          <w:spacing w:val="-4"/>
          <w:sz w:val="20"/>
        </w:rPr>
        <w:t> </w:t>
      </w:r>
      <w:r>
        <w:rPr>
          <w:sz w:val="20"/>
        </w:rPr>
        <w:t>property,</w:t>
      </w:r>
      <w:r>
        <w:rPr>
          <w:spacing w:val="-1"/>
          <w:sz w:val="20"/>
        </w:rPr>
        <w:t> </w:t>
      </w:r>
      <w:r>
        <w:rPr>
          <w:sz w:val="20"/>
        </w:rPr>
        <w:t>dated</w:t>
        <w:tab/>
        <w:t>, (the "Mortgage") ,which is intended to be recorded in the County Clerk's office prior to the recording of this</w:t>
      </w:r>
      <w:r>
        <w:rPr>
          <w:spacing w:val="-19"/>
          <w:sz w:val="20"/>
        </w:rPr>
        <w:t> </w:t>
      </w:r>
      <w:r>
        <w:rPr>
          <w:sz w:val="20"/>
        </w:rPr>
        <w:t>Agreement.</w:t>
      </w:r>
    </w:p>
    <w:p>
      <w:pPr>
        <w:pStyle w:val="BodyText"/>
        <w:spacing w:before="4"/>
        <w:rPr>
          <w:sz w:val="24"/>
        </w:rPr>
      </w:pPr>
    </w:p>
    <w:p>
      <w:pPr>
        <w:pStyle w:val="ListParagraph"/>
        <w:numPr>
          <w:ilvl w:val="0"/>
          <w:numId w:val="1"/>
        </w:numPr>
        <w:tabs>
          <w:tab w:pos="343" w:val="left" w:leader="none"/>
          <w:tab w:pos="4834" w:val="left" w:leader="none"/>
        </w:tabs>
        <w:spacing w:line="240" w:lineRule="auto" w:before="0" w:after="0"/>
        <w:ind w:left="120" w:right="369" w:firstLine="0"/>
        <w:jc w:val="left"/>
        <w:rPr>
          <w:sz w:val="20"/>
        </w:rPr>
      </w:pPr>
      <w:r>
        <w:rPr>
          <w:sz w:val="20"/>
        </w:rPr>
        <w:t>In connection with the foregoing Mortgage and Security Agreement there is herewith offered and presented to the Clerk of the County of a Collateral Assignment of Leases and Rents between said Mortgagor and</w:t>
      </w:r>
      <w:r>
        <w:rPr>
          <w:spacing w:val="-7"/>
          <w:sz w:val="20"/>
        </w:rPr>
        <w:t> </w:t>
      </w:r>
      <w:r>
        <w:rPr>
          <w:sz w:val="20"/>
        </w:rPr>
        <w:t>Mortgagee</w:t>
      </w:r>
      <w:r>
        <w:rPr>
          <w:spacing w:val="-2"/>
          <w:sz w:val="20"/>
        </w:rPr>
        <w:t> </w:t>
      </w:r>
      <w:r>
        <w:rPr>
          <w:sz w:val="20"/>
        </w:rPr>
        <w:t>dated</w:t>
        <w:tab/>
        <w:t>, by which Mortgagee is assigned certain rights in rents and other moneys relating to the occupancy of the premises encumbered by the aforesaid Mortgage and as security collateral to such</w:t>
      </w:r>
      <w:r>
        <w:rPr>
          <w:spacing w:val="-11"/>
          <w:sz w:val="20"/>
        </w:rPr>
        <w:t> </w:t>
      </w:r>
      <w:r>
        <w:rPr>
          <w:sz w:val="20"/>
        </w:rPr>
        <w:t>mortgage.</w:t>
      </w:r>
    </w:p>
    <w:p>
      <w:pPr>
        <w:pStyle w:val="BodyText"/>
        <w:spacing w:before="4"/>
        <w:rPr>
          <w:sz w:val="24"/>
        </w:rPr>
      </w:pPr>
    </w:p>
    <w:p>
      <w:pPr>
        <w:pStyle w:val="ListParagraph"/>
        <w:numPr>
          <w:ilvl w:val="0"/>
          <w:numId w:val="1"/>
        </w:numPr>
        <w:tabs>
          <w:tab w:pos="343" w:val="left" w:leader="none"/>
        </w:tabs>
        <w:spacing w:line="240" w:lineRule="auto" w:before="0" w:after="0"/>
        <w:ind w:left="120" w:right="113" w:firstLine="0"/>
        <w:jc w:val="left"/>
        <w:rPr>
          <w:sz w:val="20"/>
        </w:rPr>
      </w:pPr>
      <w:r>
        <w:rPr>
          <w:sz w:val="20"/>
        </w:rPr>
        <w:t>Such Collateral Assignment of Leases and Rents neither creates nor secures any original, new or further principal indebtedness or obligation in addition to or not already secured by or which under any contingency may be secured by or which under any contingency may be secured by the aforesaid</w:t>
      </w:r>
      <w:r>
        <w:rPr>
          <w:spacing w:val="-3"/>
          <w:sz w:val="20"/>
        </w:rPr>
        <w:t> </w:t>
      </w:r>
      <w:r>
        <w:rPr>
          <w:sz w:val="20"/>
        </w:rPr>
        <w:t>Mortgage.</w:t>
      </w:r>
    </w:p>
    <w:p>
      <w:pPr>
        <w:pStyle w:val="BodyText"/>
        <w:spacing w:before="4"/>
        <w:rPr>
          <w:sz w:val="24"/>
        </w:rPr>
      </w:pPr>
    </w:p>
    <w:p>
      <w:pPr>
        <w:pStyle w:val="BodyText"/>
        <w:tabs>
          <w:tab w:pos="5133" w:val="left" w:leader="none"/>
        </w:tabs>
        <w:spacing w:before="1"/>
        <w:ind w:left="120" w:right="383"/>
      </w:pPr>
      <w:r>
        <w:rPr/>
        <w:t>This affidavit is submitted to the</w:t>
      </w:r>
      <w:r>
        <w:rPr>
          <w:spacing w:val="-28"/>
        </w:rPr>
        <w:t> </w:t>
      </w:r>
      <w:r>
        <w:rPr/>
        <w:t>Register/Clerk</w:t>
      </w:r>
      <w:r>
        <w:rPr>
          <w:spacing w:val="-5"/>
        </w:rPr>
        <w:t> </w:t>
      </w:r>
      <w:r>
        <w:rPr/>
        <w:t>of</w:t>
        <w:tab/>
        <w:t>County in support of the exemption</w:t>
      </w:r>
      <w:r>
        <w:rPr>
          <w:spacing w:val="-27"/>
        </w:rPr>
        <w:t> </w:t>
      </w:r>
      <w:r>
        <w:rPr/>
        <w:t>of the foregoing Conditional Assignment of Leases and Rents from he imposition or payment of mortgage tax under Article 11 of the Tax Law pursuant to provisions of Section 255 of the Tax Law of the State of New</w:t>
      </w:r>
      <w:r>
        <w:rPr>
          <w:spacing w:val="-6"/>
        </w:rPr>
        <w:t> </w:t>
      </w:r>
      <w:r>
        <w:rPr/>
        <w:t>York.</w:t>
      </w:r>
    </w:p>
    <w:p>
      <w:pPr>
        <w:pStyle w:val="BodyText"/>
      </w:pPr>
    </w:p>
    <w:p>
      <w:pPr>
        <w:pStyle w:val="BodyText"/>
        <w:spacing w:before="6"/>
        <w:rPr>
          <w:sz w:val="19"/>
        </w:rPr>
      </w:pPr>
      <w:r>
        <w:rPr/>
        <w:pict>
          <v:line style="position:absolute;mso-position-horizontal-relative:page;mso-position-vertical-relative:paragraph;z-index:0;mso-wrap-distance-left:0;mso-wrap-distance-right:0" from="342pt,13.556438pt" to="508.923189pt,13.556438pt" stroked="true" strokeweight=".631260pt" strokecolor="#000000">
            <v:stroke dashstyle="solid"/>
            <w10:wrap type="topAndBottom"/>
          </v:line>
        </w:pict>
      </w:r>
    </w:p>
    <w:p>
      <w:pPr>
        <w:pStyle w:val="BodyText"/>
        <w:spacing w:before="9"/>
        <w:rPr>
          <w:sz w:val="13"/>
        </w:rPr>
      </w:pPr>
    </w:p>
    <w:p>
      <w:pPr>
        <w:pStyle w:val="BodyText"/>
        <w:tabs>
          <w:tab w:pos="1888" w:val="left" w:leader="none"/>
        </w:tabs>
        <w:spacing w:before="94"/>
        <w:ind w:left="732" w:right="6606" w:hanging="613"/>
      </w:pPr>
      <w:r>
        <w:rPr/>
        <w:t>Sworn to before me this day</w:t>
      </w:r>
      <w:r>
        <w:rPr>
          <w:spacing w:val="-2"/>
        </w:rPr>
        <w:t> </w:t>
      </w:r>
      <w:r>
        <w:rPr/>
        <w:t>of</w:t>
        <w:tab/>
        <w:t>,</w:t>
      </w:r>
      <w:r>
        <w:rPr>
          <w:spacing w:val="-2"/>
        </w:rPr>
        <w:t> </w:t>
      </w:r>
      <w:r>
        <w:rPr/>
        <w:t>20</w:t>
      </w:r>
    </w:p>
    <w:p>
      <w:pPr>
        <w:pStyle w:val="BodyText"/>
      </w:pPr>
    </w:p>
    <w:p>
      <w:pPr>
        <w:pStyle w:val="BodyText"/>
        <w:spacing w:before="1"/>
        <w:rPr>
          <w:sz w:val="15"/>
        </w:rPr>
      </w:pPr>
      <w:r>
        <w:rPr/>
        <w:pict>
          <v:line style="position:absolute;mso-position-horizontal-relative:page;mso-position-vertical-relative:paragraph;z-index:1048;mso-wrap-distance-left:0;mso-wrap-distance-right:0" from="90pt,11.018582pt" to="217.929355pt,11.018582pt" stroked="true" strokeweight=".631260pt" strokecolor="#000000">
            <v:stroke dashstyle="solid"/>
            <w10:wrap type="topAndBottom"/>
          </v:line>
        </w:pict>
      </w:r>
    </w:p>
    <w:sectPr>
      <w:type w:val="continuous"/>
      <w:pgSz w:w="12240" w:h="15840"/>
      <w:pgMar w:top="740" w:bottom="280" w:left="16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31" w:hanging="223"/>
        <w:jc w:val="left"/>
      </w:pPr>
      <w:rPr>
        <w:rFonts w:hint="default" w:ascii="Arial" w:hAnsi="Arial" w:eastAsia="Arial" w:cs="Arial"/>
        <w:spacing w:val="-1"/>
        <w:w w:val="100"/>
        <w:sz w:val="20"/>
        <w:szCs w:val="20"/>
        <w:lang w:val="en-us" w:eastAsia="en-us" w:bidi="en-us"/>
      </w:rPr>
    </w:lvl>
    <w:lvl w:ilvl="1">
      <w:start w:val="0"/>
      <w:numFmt w:val="bullet"/>
      <w:lvlText w:val="•"/>
      <w:lvlJc w:val="left"/>
      <w:pPr>
        <w:ind w:left="1550" w:hanging="223"/>
      </w:pPr>
      <w:rPr>
        <w:rFonts w:hint="default"/>
        <w:lang w:val="en-us" w:eastAsia="en-us" w:bidi="en-us"/>
      </w:rPr>
    </w:lvl>
    <w:lvl w:ilvl="2">
      <w:start w:val="0"/>
      <w:numFmt w:val="bullet"/>
      <w:lvlText w:val="•"/>
      <w:lvlJc w:val="left"/>
      <w:pPr>
        <w:ind w:left="2360" w:hanging="223"/>
      </w:pPr>
      <w:rPr>
        <w:rFonts w:hint="default"/>
        <w:lang w:val="en-us" w:eastAsia="en-us" w:bidi="en-us"/>
      </w:rPr>
    </w:lvl>
    <w:lvl w:ilvl="3">
      <w:start w:val="0"/>
      <w:numFmt w:val="bullet"/>
      <w:lvlText w:val="•"/>
      <w:lvlJc w:val="left"/>
      <w:pPr>
        <w:ind w:left="3170" w:hanging="223"/>
      </w:pPr>
      <w:rPr>
        <w:rFonts w:hint="default"/>
        <w:lang w:val="en-us" w:eastAsia="en-us" w:bidi="en-us"/>
      </w:rPr>
    </w:lvl>
    <w:lvl w:ilvl="4">
      <w:start w:val="0"/>
      <w:numFmt w:val="bullet"/>
      <w:lvlText w:val="•"/>
      <w:lvlJc w:val="left"/>
      <w:pPr>
        <w:ind w:left="3980" w:hanging="223"/>
      </w:pPr>
      <w:rPr>
        <w:rFonts w:hint="default"/>
        <w:lang w:val="en-us" w:eastAsia="en-us" w:bidi="en-us"/>
      </w:rPr>
    </w:lvl>
    <w:lvl w:ilvl="5">
      <w:start w:val="0"/>
      <w:numFmt w:val="bullet"/>
      <w:lvlText w:val="•"/>
      <w:lvlJc w:val="left"/>
      <w:pPr>
        <w:ind w:left="4790" w:hanging="223"/>
      </w:pPr>
      <w:rPr>
        <w:rFonts w:hint="default"/>
        <w:lang w:val="en-us" w:eastAsia="en-us" w:bidi="en-us"/>
      </w:rPr>
    </w:lvl>
    <w:lvl w:ilvl="6">
      <w:start w:val="0"/>
      <w:numFmt w:val="bullet"/>
      <w:lvlText w:val="•"/>
      <w:lvlJc w:val="left"/>
      <w:pPr>
        <w:ind w:left="5600" w:hanging="223"/>
      </w:pPr>
      <w:rPr>
        <w:rFonts w:hint="default"/>
        <w:lang w:val="en-us" w:eastAsia="en-us" w:bidi="en-us"/>
      </w:rPr>
    </w:lvl>
    <w:lvl w:ilvl="7">
      <w:start w:val="0"/>
      <w:numFmt w:val="bullet"/>
      <w:lvlText w:val="•"/>
      <w:lvlJc w:val="left"/>
      <w:pPr>
        <w:ind w:left="6410" w:hanging="223"/>
      </w:pPr>
      <w:rPr>
        <w:rFonts w:hint="default"/>
        <w:lang w:val="en-us" w:eastAsia="en-us" w:bidi="en-us"/>
      </w:rPr>
    </w:lvl>
    <w:lvl w:ilvl="8">
      <w:start w:val="0"/>
      <w:numFmt w:val="bullet"/>
      <w:lvlText w:val="•"/>
      <w:lvlJc w:val="left"/>
      <w:pPr>
        <w:ind w:left="7220" w:hanging="22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ListParagraph" w:type="paragraph">
    <w:name w:val="List Paragraph"/>
    <w:basedOn w:val="Normal"/>
    <w:uiPriority w:val="1"/>
    <w:qFormat/>
    <w:pPr>
      <w:ind w:left="12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2018-01-29T17:43:45Z</dcterms:created>
  <dcterms:modified xsi:type="dcterms:W3CDTF">2018-01-29T17:43:45Z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2005-06-26T00:00:00Z</vt:filetime>
  </property>
  <property fmtid="{D5CDD505-2E9C-101B-9397-08002B2CF9AE}" pid="3" name="Creator">
    <vt:lpwstr>Acrobat PDFMaker 6.0 for Word</vt:lpwstr>
  </property>
  <property fmtid="{D5CDD505-2E9C-101B-9397-08002B2CF9AE}" pid="4" name="LastSaved">
    <vt:filetime>2018-01-29T00:00:00Z</vt:filetime>
  </property>
</Properties>
</file>